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60C" w:rsidRPr="0009760C" w:rsidRDefault="0009760C" w:rsidP="0009760C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OPIS </w:t>
      </w: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TECHNICZNY</w:t>
      </w:r>
    </w:p>
    <w:p w:rsidR="0009760C" w:rsidRPr="0009760C" w:rsidRDefault="0009760C" w:rsidP="0009760C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:rsidR="0009760C" w:rsidRPr="0009760C" w:rsidRDefault="006C3111" w:rsidP="0009760C">
      <w:pPr>
        <w:keepNext/>
        <w:numPr>
          <w:ilvl w:val="0"/>
          <w:numId w:val="1"/>
        </w:numPr>
        <w:spacing w:before="240" w:after="60" w:line="360" w:lineRule="auto"/>
        <w:outlineLvl w:val="1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DANE OGÓLNE</w:t>
      </w:r>
      <w:r w:rsid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 xml:space="preserve"> I PROGRAM UŻYTKOWY</w:t>
      </w:r>
    </w:p>
    <w:p w:rsidR="00676902" w:rsidRPr="00AA22EF" w:rsidRDefault="00676902" w:rsidP="006C3111">
      <w:pPr>
        <w:keepNext/>
        <w:numPr>
          <w:ilvl w:val="1"/>
          <w:numId w:val="1"/>
        </w:numPr>
        <w:tabs>
          <w:tab w:val="clear" w:pos="574"/>
          <w:tab w:val="num" w:pos="716"/>
        </w:tabs>
        <w:spacing w:before="240" w:after="60" w:line="360" w:lineRule="auto"/>
        <w:ind w:left="716"/>
        <w:outlineLvl w:val="2"/>
        <w:rPr>
          <w:rFonts w:ascii="Arial Narrow" w:hAnsi="Arial Narrow"/>
          <w:b/>
          <w:bCs/>
          <w:i/>
          <w:iCs/>
        </w:rPr>
      </w:pPr>
      <w:r>
        <w:rPr>
          <w:rFonts w:ascii="Arial Narrow" w:hAnsi="Arial Narrow"/>
          <w:b/>
          <w:bCs/>
          <w:i/>
          <w:iCs/>
        </w:rPr>
        <w:t xml:space="preserve">Przedmiot </w:t>
      </w:r>
      <w:r w:rsidR="006C3111">
        <w:rPr>
          <w:rFonts w:ascii="Arial Narrow" w:hAnsi="Arial Narrow"/>
          <w:b/>
          <w:bCs/>
          <w:i/>
          <w:iCs/>
        </w:rPr>
        <w:t xml:space="preserve">i cel </w:t>
      </w:r>
      <w:r>
        <w:rPr>
          <w:rFonts w:ascii="Arial Narrow" w:hAnsi="Arial Narrow"/>
          <w:b/>
          <w:bCs/>
          <w:i/>
          <w:iCs/>
        </w:rPr>
        <w:t>inwestycji</w:t>
      </w:r>
    </w:p>
    <w:p w:rsidR="00676902" w:rsidRPr="00AA22EF" w:rsidRDefault="006C3111" w:rsidP="006C3111">
      <w:pPr>
        <w:widowControl w:val="0"/>
        <w:autoSpaceDE w:val="0"/>
        <w:autoSpaceDN w:val="0"/>
        <w:adjustRightInd w:val="0"/>
        <w:rPr>
          <w:rFonts w:ascii="Arial Narrow" w:hAnsi="Arial Narrow"/>
        </w:rPr>
      </w:pPr>
      <w:r>
        <w:rPr>
          <w:rFonts w:ascii="Arial Narrow" w:hAnsi="Arial Narrow"/>
        </w:rPr>
        <w:t>Niniejsze opracowanie zawiera</w:t>
      </w:r>
      <w:r w:rsidR="00676902" w:rsidRPr="00AA22E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szkice i rysunki</w:t>
      </w:r>
      <w:r w:rsidR="00676902" w:rsidRPr="00AA22EF">
        <w:rPr>
          <w:rFonts w:ascii="Arial Narrow" w:hAnsi="Arial Narrow"/>
        </w:rPr>
        <w:t xml:space="preserve"> </w:t>
      </w:r>
      <w:r w:rsidR="00676902">
        <w:rPr>
          <w:rFonts w:ascii="Arial Narrow" w:hAnsi="Arial Narrow"/>
        </w:rPr>
        <w:t>dla zadania pn.</w:t>
      </w:r>
      <w:r w:rsidR="00676902" w:rsidRPr="00930A7B">
        <w:rPr>
          <w:rFonts w:ascii="Arial Narrow" w:hAnsi="Arial Narrow"/>
        </w:rPr>
        <w:t xml:space="preserve">: </w:t>
      </w:r>
      <w:r w:rsidR="00676902" w:rsidRPr="00FB6FF6">
        <w:rPr>
          <w:rFonts w:ascii="Arial Narrow" w:hAnsi="Arial Narrow"/>
          <w:b/>
        </w:rPr>
        <w:t xml:space="preserve">„Przebudowa </w:t>
      </w:r>
      <w:r>
        <w:rPr>
          <w:rFonts w:ascii="Arial Narrow" w:hAnsi="Arial Narrow"/>
          <w:b/>
        </w:rPr>
        <w:t>u</w:t>
      </w:r>
      <w:r w:rsidRPr="006C3111">
        <w:rPr>
          <w:rFonts w:ascii="Arial Narrow" w:hAnsi="Arial Narrow"/>
          <w:b/>
        </w:rPr>
        <w:t xml:space="preserve">licy Południowej </w:t>
      </w:r>
      <w:r>
        <w:rPr>
          <w:rFonts w:ascii="Arial Narrow" w:hAnsi="Arial Narrow"/>
          <w:b/>
        </w:rPr>
        <w:t>w</w:t>
      </w:r>
      <w:r w:rsidRPr="006C3111">
        <w:rPr>
          <w:rFonts w:ascii="Arial Narrow" w:hAnsi="Arial Narrow"/>
          <w:b/>
        </w:rPr>
        <w:t xml:space="preserve"> Sieradzu </w:t>
      </w:r>
      <w:r>
        <w:rPr>
          <w:rFonts w:ascii="Arial Narrow" w:hAnsi="Arial Narrow"/>
          <w:b/>
        </w:rPr>
        <w:t>n</w:t>
      </w:r>
      <w:r w:rsidRPr="006C3111">
        <w:rPr>
          <w:rFonts w:ascii="Arial Narrow" w:hAnsi="Arial Narrow"/>
          <w:b/>
        </w:rPr>
        <w:t xml:space="preserve">a </w:t>
      </w:r>
      <w:r>
        <w:rPr>
          <w:rFonts w:ascii="Arial Narrow" w:hAnsi="Arial Narrow"/>
          <w:b/>
        </w:rPr>
        <w:t>o</w:t>
      </w:r>
      <w:r w:rsidRPr="006C3111">
        <w:rPr>
          <w:rFonts w:ascii="Arial Narrow" w:hAnsi="Arial Narrow"/>
          <w:b/>
        </w:rPr>
        <w:t xml:space="preserve">dcinku </w:t>
      </w:r>
      <w:r>
        <w:rPr>
          <w:rFonts w:ascii="Arial Narrow" w:hAnsi="Arial Narrow"/>
          <w:b/>
        </w:rPr>
        <w:t>p</w:t>
      </w:r>
      <w:r w:rsidRPr="006C3111">
        <w:rPr>
          <w:rFonts w:ascii="Arial Narrow" w:hAnsi="Arial Narrow"/>
          <w:b/>
        </w:rPr>
        <w:t xml:space="preserve">omiędzy </w:t>
      </w:r>
      <w:r>
        <w:rPr>
          <w:rFonts w:ascii="Arial Narrow" w:hAnsi="Arial Narrow"/>
          <w:b/>
        </w:rPr>
        <w:t>u</w:t>
      </w:r>
      <w:r w:rsidRPr="006C3111">
        <w:rPr>
          <w:rFonts w:ascii="Arial Narrow" w:hAnsi="Arial Narrow"/>
          <w:b/>
        </w:rPr>
        <w:t xml:space="preserve">licami Grave </w:t>
      </w:r>
      <w:r>
        <w:rPr>
          <w:rFonts w:ascii="Arial Narrow" w:hAnsi="Arial Narrow"/>
          <w:b/>
        </w:rPr>
        <w:t>i</w:t>
      </w:r>
      <w:r w:rsidRPr="006C3111">
        <w:rPr>
          <w:rFonts w:ascii="Arial Narrow" w:hAnsi="Arial Narrow"/>
          <w:b/>
        </w:rPr>
        <w:t xml:space="preserve"> Niską</w:t>
      </w:r>
      <w:r w:rsidR="00676902">
        <w:rPr>
          <w:rFonts w:ascii="Arial Narrow" w:hAnsi="Arial Narrow"/>
          <w:b/>
        </w:rPr>
        <w:t>”</w:t>
      </w:r>
      <w:r w:rsidR="00676902" w:rsidRPr="00930A7B">
        <w:rPr>
          <w:rFonts w:ascii="Arial Narrow" w:hAnsi="Arial Narrow"/>
        </w:rPr>
        <w:t>.</w:t>
      </w:r>
      <w:r w:rsidR="0067690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Opracowanie </w:t>
      </w:r>
      <w:r w:rsidR="00676902">
        <w:rPr>
          <w:rFonts w:ascii="Arial Narrow" w:hAnsi="Arial Narrow"/>
        </w:rPr>
        <w:t xml:space="preserve"> obejmuje przebudowę </w:t>
      </w:r>
      <w:r>
        <w:rPr>
          <w:rFonts w:ascii="Arial Narrow" w:hAnsi="Arial Narrow"/>
        </w:rPr>
        <w:t>178</w:t>
      </w:r>
      <w:r w:rsidR="00676902">
        <w:rPr>
          <w:rFonts w:ascii="Arial Narrow" w:hAnsi="Arial Narrow"/>
        </w:rPr>
        <w:t xml:space="preserve">m </w:t>
      </w:r>
      <w:r>
        <w:rPr>
          <w:rFonts w:ascii="Arial Narrow" w:hAnsi="Arial Narrow"/>
        </w:rPr>
        <w:t>ulicy Południowej w ciągu drogi gminnej.</w:t>
      </w:r>
      <w:r w:rsidR="00676902">
        <w:rPr>
          <w:rFonts w:ascii="Arial Narrow" w:hAnsi="Arial Narrow"/>
        </w:rPr>
        <w:t xml:space="preserve"> </w:t>
      </w:r>
      <w:r w:rsidR="00EC4878">
        <w:rPr>
          <w:rFonts w:ascii="Arial Narrow" w:hAnsi="Arial Narrow"/>
        </w:rPr>
        <w:t>Celem nadrzędnym zadania jest poprawa komfortu jazdy uczestników ruchu.</w:t>
      </w:r>
    </w:p>
    <w:p w:rsidR="00676902" w:rsidRPr="00AA22EF" w:rsidRDefault="00676902" w:rsidP="00676902">
      <w:pPr>
        <w:keepNext/>
        <w:numPr>
          <w:ilvl w:val="1"/>
          <w:numId w:val="1"/>
        </w:numPr>
        <w:tabs>
          <w:tab w:val="clear" w:pos="574"/>
          <w:tab w:val="num" w:pos="716"/>
        </w:tabs>
        <w:spacing w:before="240" w:after="60" w:line="360" w:lineRule="auto"/>
        <w:ind w:left="716"/>
        <w:jc w:val="both"/>
        <w:outlineLvl w:val="2"/>
        <w:rPr>
          <w:rFonts w:ascii="Arial Narrow" w:hAnsi="Arial Narrow"/>
          <w:b/>
          <w:bCs/>
          <w:i/>
          <w:iCs/>
        </w:rPr>
      </w:pPr>
      <w:bookmarkStart w:id="0" w:name="_Toc430605960"/>
      <w:bookmarkStart w:id="1" w:name="_Toc229369196"/>
      <w:bookmarkStart w:id="2" w:name="_Toc216658352"/>
      <w:r w:rsidRPr="00AA22EF">
        <w:rPr>
          <w:rFonts w:ascii="Arial Narrow" w:hAnsi="Arial Narrow"/>
          <w:b/>
          <w:bCs/>
          <w:i/>
          <w:iCs/>
        </w:rPr>
        <w:t>Inwestor</w:t>
      </w:r>
      <w:bookmarkEnd w:id="0"/>
      <w:bookmarkEnd w:id="1"/>
      <w:bookmarkEnd w:id="2"/>
    </w:p>
    <w:p w:rsidR="006C3111" w:rsidRDefault="006C3111" w:rsidP="006C3111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/>
        </w:rPr>
        <w:sectPr w:rsidR="006C311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C3111" w:rsidRDefault="00676902" w:rsidP="006C3111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Inwestorem jest : </w:t>
      </w:r>
      <w:r w:rsidR="006C3111" w:rsidRPr="006C3111">
        <w:rPr>
          <w:rFonts w:ascii="Arial Narrow" w:hAnsi="Arial Narrow"/>
        </w:rPr>
        <w:t>Miasto Sieradz</w:t>
      </w:r>
      <w:r w:rsidR="006C3111">
        <w:rPr>
          <w:rFonts w:ascii="Arial Narrow" w:hAnsi="Arial Narrow"/>
        </w:rPr>
        <w:t xml:space="preserve">, </w:t>
      </w:r>
      <w:r w:rsidR="006C3111" w:rsidRPr="006C3111">
        <w:rPr>
          <w:rFonts w:ascii="Arial Narrow" w:hAnsi="Arial Narrow"/>
        </w:rPr>
        <w:t>Plac Wojewódzki 1</w:t>
      </w:r>
      <w:r w:rsidR="006C3111">
        <w:rPr>
          <w:rFonts w:ascii="Arial Narrow" w:hAnsi="Arial Narrow"/>
        </w:rPr>
        <w:t xml:space="preserve">; </w:t>
      </w:r>
      <w:r w:rsidR="006C3111" w:rsidRPr="006C3111">
        <w:rPr>
          <w:rFonts w:ascii="Arial Narrow" w:hAnsi="Arial Narrow"/>
        </w:rPr>
        <w:t>98-200 Sieradz</w:t>
      </w:r>
      <w:r w:rsidR="006C3111">
        <w:rPr>
          <w:rFonts w:ascii="Arial Narrow" w:hAnsi="Arial Narrow"/>
        </w:rPr>
        <w:t xml:space="preserve"> </w:t>
      </w:r>
    </w:p>
    <w:p w:rsidR="00676902" w:rsidRDefault="00676902" w:rsidP="006C3111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Droga  znajduje się w zarządzie: </w:t>
      </w:r>
      <w:r w:rsidR="006C3111">
        <w:rPr>
          <w:rFonts w:ascii="Arial Narrow" w:hAnsi="Arial Narrow"/>
        </w:rPr>
        <w:t xml:space="preserve">Prezydenta </w:t>
      </w:r>
      <w:r w:rsidR="006C3111" w:rsidRPr="006C3111">
        <w:rPr>
          <w:rFonts w:ascii="Arial Narrow" w:hAnsi="Arial Narrow"/>
        </w:rPr>
        <w:t>Miast</w:t>
      </w:r>
      <w:r w:rsidR="006C3111">
        <w:rPr>
          <w:rFonts w:ascii="Arial Narrow" w:hAnsi="Arial Narrow"/>
        </w:rPr>
        <w:t>a</w:t>
      </w:r>
      <w:r w:rsidR="006C3111" w:rsidRPr="006C3111">
        <w:rPr>
          <w:rFonts w:ascii="Arial Narrow" w:hAnsi="Arial Narrow"/>
        </w:rPr>
        <w:t xml:space="preserve"> Sieradz</w:t>
      </w:r>
      <w:r w:rsidR="006C3111">
        <w:rPr>
          <w:rFonts w:ascii="Arial Narrow" w:hAnsi="Arial Narrow"/>
        </w:rPr>
        <w:t>a</w:t>
      </w:r>
      <w:r w:rsidR="006C3111" w:rsidRPr="006C3111">
        <w:rPr>
          <w:rFonts w:ascii="Arial Narrow" w:hAnsi="Arial Narrow"/>
        </w:rPr>
        <w:t xml:space="preserve">, Plac Wojewódzki 1; 98-200 Sieradz </w:t>
      </w:r>
      <w:r>
        <w:rPr>
          <w:rFonts w:ascii="Arial Narrow" w:hAnsi="Arial Narrow"/>
        </w:rPr>
        <w:t>.</w:t>
      </w:r>
    </w:p>
    <w:p w:rsidR="006C3111" w:rsidRDefault="006C3111" w:rsidP="006C3111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676902" w:rsidRPr="006C3111" w:rsidRDefault="00676902" w:rsidP="00676902">
      <w:pPr>
        <w:widowControl w:val="0"/>
        <w:numPr>
          <w:ilvl w:val="1"/>
          <w:numId w:val="1"/>
        </w:numPr>
        <w:tabs>
          <w:tab w:val="clear" w:pos="574"/>
          <w:tab w:val="num" w:pos="716"/>
        </w:tabs>
        <w:autoSpaceDE w:val="0"/>
        <w:autoSpaceDN w:val="0"/>
        <w:adjustRightInd w:val="0"/>
        <w:spacing w:after="0" w:line="240" w:lineRule="auto"/>
        <w:ind w:left="716"/>
        <w:jc w:val="both"/>
        <w:rPr>
          <w:rFonts w:ascii="Arial Narrow" w:hAnsi="Arial Narrow"/>
          <w:b/>
        </w:rPr>
      </w:pPr>
      <w:r w:rsidRPr="00446C53">
        <w:rPr>
          <w:rFonts w:ascii="Arial Narrow" w:hAnsi="Arial Narrow"/>
          <w:b/>
          <w:i/>
        </w:rPr>
        <w:t>Lokalizacja inwestycji</w:t>
      </w:r>
    </w:p>
    <w:p w:rsidR="006C3111" w:rsidRPr="00446C53" w:rsidRDefault="006C3111" w:rsidP="006C3111">
      <w:pPr>
        <w:widowControl w:val="0"/>
        <w:autoSpaceDE w:val="0"/>
        <w:autoSpaceDN w:val="0"/>
        <w:adjustRightInd w:val="0"/>
        <w:spacing w:after="0" w:line="240" w:lineRule="auto"/>
        <w:ind w:left="716"/>
        <w:jc w:val="both"/>
        <w:rPr>
          <w:rFonts w:ascii="Arial Narrow" w:hAnsi="Arial Narrow"/>
          <w:b/>
        </w:rPr>
      </w:pPr>
    </w:p>
    <w:p w:rsidR="00676902" w:rsidRDefault="001636A5" w:rsidP="00676902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Ulica Południowa znajduje się na osiedlu domów jednorodzinnych na południowych obrzeżach miasta. Stanowi drogę dojazdową do przyległych posesji, bez większego znaczenia dla systemu komunikacyjnego miasta. Posiada jezdnię ulepszoną tłuczniem o szerokości około 4,5-5,0m </w:t>
      </w:r>
      <w:r w:rsidR="00676902">
        <w:rPr>
          <w:rFonts w:ascii="Arial Narrow" w:hAnsi="Arial Narrow"/>
        </w:rPr>
        <w:t xml:space="preserve"> Teren inwestycji nie podlega ochronie w miejscowym planie zagospodarowania przestrzennego Gminy, jak również nie jest obszarem chroniony przyrodniczo i krajobrazowo. Droga nie przebiega przez tereny objęte nadzorem konserwatora zabytków oraz nie znajduje się na terenach górniczych.</w:t>
      </w:r>
    </w:p>
    <w:p w:rsidR="0009760C" w:rsidRPr="0009760C" w:rsidRDefault="0009760C" w:rsidP="0009760C">
      <w:pPr>
        <w:keepNext/>
        <w:numPr>
          <w:ilvl w:val="1"/>
          <w:numId w:val="1"/>
        </w:numPr>
        <w:tabs>
          <w:tab w:val="num" w:pos="716"/>
        </w:tabs>
        <w:spacing w:before="240" w:after="60" w:line="360" w:lineRule="auto"/>
        <w:ind w:left="716"/>
        <w:jc w:val="both"/>
        <w:outlineLvl w:val="2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Parametry techniczne drogi</w:t>
      </w:r>
    </w:p>
    <w:p w:rsidR="0009760C" w:rsidRPr="0009760C" w:rsidRDefault="0009760C" w:rsidP="0009760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bookmarkStart w:id="3" w:name="_Toc229369197"/>
      <w:bookmarkStart w:id="4" w:name="_Toc216658353"/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Kategoria drogi- droga </w:t>
      </w:r>
      <w:r w:rsidR="001636A5">
        <w:rPr>
          <w:rFonts w:ascii="Arial Narrow" w:eastAsia="Times New Roman" w:hAnsi="Arial Narrow" w:cs="Times New Roman"/>
          <w:sz w:val="24"/>
          <w:szCs w:val="24"/>
          <w:lang w:eastAsia="pl-PL"/>
        </w:rPr>
        <w:t>gminna,</w:t>
      </w:r>
    </w:p>
    <w:p w:rsidR="0009760C" w:rsidRPr="0009760C" w:rsidRDefault="0009760C" w:rsidP="0009760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klasa drogi  - </w:t>
      </w:r>
      <w:r w:rsidR="001636A5">
        <w:rPr>
          <w:rFonts w:ascii="Arial Narrow" w:eastAsia="Times New Roman" w:hAnsi="Arial Narrow" w:cs="Times New Roman"/>
          <w:sz w:val="24"/>
          <w:szCs w:val="24"/>
          <w:lang w:eastAsia="pl-PL"/>
        </w:rPr>
        <w:t>D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</w:p>
    <w:p w:rsidR="0009760C" w:rsidRPr="0009760C" w:rsidRDefault="0009760C" w:rsidP="0009760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obciążenie ruchem KR 1,</w:t>
      </w:r>
    </w:p>
    <w:p w:rsidR="0009760C" w:rsidRPr="0009760C" w:rsidRDefault="0009760C" w:rsidP="0009760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prędkość projektowa </w:t>
      </w:r>
      <w:r w:rsidR="001636A5">
        <w:rPr>
          <w:rFonts w:ascii="Arial Narrow" w:eastAsia="Times New Roman" w:hAnsi="Arial Narrow" w:cs="Times New Roman"/>
          <w:sz w:val="24"/>
          <w:szCs w:val="24"/>
          <w:lang w:eastAsia="pl-PL"/>
        </w:rPr>
        <w:t>3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0km/h,</w:t>
      </w:r>
    </w:p>
    <w:p w:rsidR="0009760C" w:rsidRPr="0009760C" w:rsidRDefault="0009760C" w:rsidP="0009760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ulica o dwóch pasach ruchu i szerokości jezdni  </w:t>
      </w:r>
      <w:r w:rsidR="001636A5">
        <w:rPr>
          <w:rFonts w:ascii="Arial Narrow" w:eastAsia="Times New Roman" w:hAnsi="Arial Narrow" w:cs="Times New Roman"/>
          <w:sz w:val="24"/>
          <w:szCs w:val="24"/>
          <w:lang w:eastAsia="pl-PL"/>
        </w:rPr>
        <w:t>5</w:t>
      </w:r>
      <w:r w:rsidR="00D25C26">
        <w:rPr>
          <w:rFonts w:ascii="Arial Narrow" w:eastAsia="Times New Roman" w:hAnsi="Arial Narrow" w:cs="Times New Roman"/>
          <w:sz w:val="24"/>
          <w:szCs w:val="24"/>
          <w:lang w:eastAsia="pl-PL"/>
        </w:rPr>
        <w:t>,0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m,</w:t>
      </w:r>
    </w:p>
    <w:p w:rsidR="00445964" w:rsidRDefault="001636A5" w:rsidP="0009760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obustronne pobocze gruntowe o szerokości 0,75m</w:t>
      </w:r>
      <w:r w:rsidR="00445964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</w:p>
    <w:p w:rsidR="001636A5" w:rsidRDefault="001636A5" w:rsidP="0009760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pas drogowy szerokości 8,5-9,0m.</w:t>
      </w:r>
    </w:p>
    <w:p w:rsidR="0009760C" w:rsidRPr="0009760C" w:rsidRDefault="0009760C" w:rsidP="00445964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      </w:t>
      </w:r>
    </w:p>
    <w:bookmarkEnd w:id="3"/>
    <w:bookmarkEnd w:id="4"/>
    <w:p w:rsidR="0009760C" w:rsidRPr="0009760C" w:rsidRDefault="0009760C" w:rsidP="0009760C">
      <w:pPr>
        <w:keepNext/>
        <w:numPr>
          <w:ilvl w:val="1"/>
          <w:numId w:val="1"/>
        </w:numPr>
        <w:tabs>
          <w:tab w:val="num" w:pos="716"/>
        </w:tabs>
        <w:spacing w:before="240" w:after="60" w:line="360" w:lineRule="auto"/>
        <w:ind w:left="716"/>
        <w:jc w:val="both"/>
        <w:outlineLvl w:val="2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Podstawa opracowania</w:t>
      </w:r>
    </w:p>
    <w:p w:rsidR="0009760C" w:rsidRPr="0009760C" w:rsidRDefault="0009760C" w:rsidP="0009760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bookmarkStart w:id="5" w:name="_Toc229369198"/>
      <w:bookmarkStart w:id="6" w:name="_Toc216658354"/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Dokumentację opracowano na podstawie: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umowy z </w:t>
      </w:r>
      <w:r w:rsidR="00D25C26">
        <w:rPr>
          <w:rFonts w:ascii="Arial Narrow" w:eastAsia="Times New Roman" w:hAnsi="Arial Narrow" w:cs="Times New Roman"/>
          <w:sz w:val="24"/>
          <w:szCs w:val="24"/>
          <w:lang w:eastAsia="pl-PL"/>
        </w:rPr>
        <w:t>Inwestorem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mapy sytuacyjno-wysokościowej w skali 1: </w:t>
      </w:r>
      <w:r w:rsidR="00D25C26">
        <w:rPr>
          <w:rFonts w:ascii="Arial Narrow" w:eastAsia="Times New Roman" w:hAnsi="Arial Narrow" w:cs="Times New Roman"/>
          <w:sz w:val="24"/>
          <w:szCs w:val="24"/>
          <w:lang w:eastAsia="pl-PL"/>
        </w:rPr>
        <w:t>5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00,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pomiarów przeprowadzonych w terenie przez projektantów,</w:t>
      </w:r>
    </w:p>
    <w:p w:rsidR="0009760C" w:rsidRPr="0009760C" w:rsidRDefault="0009760C" w:rsidP="001636A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Ustawa z dnia 7 lipca 1994r Prawo budowlane (</w:t>
      </w:r>
      <w:r w:rsidR="001636A5" w:rsidRPr="001636A5">
        <w:rPr>
          <w:rFonts w:ascii="Arial Narrow" w:eastAsia="Times New Roman" w:hAnsi="Arial Narrow" w:cs="Times New Roman"/>
          <w:sz w:val="24"/>
          <w:szCs w:val="24"/>
          <w:lang w:eastAsia="pl-PL"/>
        </w:rPr>
        <w:t>Dz.</w:t>
      </w:r>
      <w:r w:rsidR="001636A5">
        <w:rPr>
          <w:rFonts w:ascii="Arial Narrow" w:eastAsia="Times New Roman" w:hAnsi="Arial Narrow" w:cs="Times New Roman"/>
          <w:sz w:val="24"/>
          <w:szCs w:val="24"/>
          <w:lang w:eastAsia="pl-PL"/>
        </w:rPr>
        <w:t>U</w:t>
      </w:r>
      <w:r w:rsidR="001636A5" w:rsidRPr="001636A5">
        <w:rPr>
          <w:rFonts w:ascii="Arial Narrow" w:eastAsia="Times New Roman" w:hAnsi="Arial Narrow" w:cs="Times New Roman"/>
          <w:sz w:val="24"/>
          <w:szCs w:val="24"/>
          <w:lang w:eastAsia="pl-PL"/>
        </w:rPr>
        <w:t>. 2016 poz. 290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) i przepisy związane,</w:t>
      </w:r>
    </w:p>
    <w:p w:rsidR="0009760C" w:rsidRPr="0009760C" w:rsidRDefault="0009760C" w:rsidP="00EC487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Ustawy z dnia 21 marca 1985r. o drogach publicznych (</w:t>
      </w:r>
      <w:r w:rsidR="00EC4878" w:rsidRPr="00EC4878">
        <w:rPr>
          <w:rFonts w:ascii="Arial Narrow" w:eastAsia="Times New Roman" w:hAnsi="Arial Narrow" w:cs="Times New Roman"/>
          <w:sz w:val="24"/>
          <w:szCs w:val="24"/>
          <w:lang w:eastAsia="pl-PL"/>
        </w:rPr>
        <w:t>Dz.U. z 2016 poz. 1440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)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Rozporządzenia Ministra Transportu i Gospodarki Morskiej z dnia 2 marca 1999 w sprawie warunków technicznych, jakim powinny odpowiadać drogi i ich usytuowanie (D.U.43 poz.430),</w:t>
      </w:r>
    </w:p>
    <w:p w:rsidR="0009760C" w:rsidRPr="00EC4878" w:rsidRDefault="00EC4878" w:rsidP="00EC487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EC4878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Załącznik do zarządzenia Nr 31 Generalnego Dyrektora Dróg Krajowych i Autostrad z dnia 16.06.2014 r.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K</w:t>
      </w:r>
      <w:r w:rsidRPr="00EC4878">
        <w:rPr>
          <w:rFonts w:ascii="Arial Narrow" w:eastAsia="Times New Roman" w:hAnsi="Arial Narrow" w:cs="Times New Roman"/>
          <w:sz w:val="24"/>
          <w:szCs w:val="24"/>
          <w:lang w:eastAsia="pl-PL"/>
        </w:rPr>
        <w:t>atalog typowych konstrukcji nawierzchni podatnych i półsztywnych</w:t>
      </w:r>
      <w:r w:rsidR="0009760C" w:rsidRPr="00EC4878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Rozporządzenia Ministra Infrastruktury z dnia 3 lipca 2003r. w sprawie szczegółowego zakresu i formy projektu budowlanego (Dz. U. z 2003r. nr 120 poz. 1133), 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WT 1 z 2016r Kruszywa do mieszanek mineralno-asfaltowych i powierzchniowych utrwaleń na 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>drogach krajowych.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WT-2 część I z 2014r. Nawierzchnie asfaltowe na drogach krajowych - Mieszanki mineralno-   asfaltowe 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WT 2 część II z 2016r. Nawierzchnie asfaltowe na drogach krajowych - Wykonanie warstw nawierzchni asfaltowych   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WT-3 -2009 Wymagania techniczne. Kationowe emulsje asfaltowe na drogach publicznych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WT-4 -2014 Mieszanki niezwiązane do dróg krajowych.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WT-5 -2010 Wymagania techniczne. Mieszanki związane spoiwem hydraulicznym.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obowiązujących norm i przepisów.</w:t>
      </w:r>
    </w:p>
    <w:p w:rsid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uzgodnień z Inwestorem.</w:t>
      </w:r>
    </w:p>
    <w:p w:rsidR="00676902" w:rsidRDefault="00676902" w:rsidP="00EC4878">
      <w:pPr>
        <w:widowControl w:val="0"/>
        <w:autoSpaceDE w:val="0"/>
        <w:autoSpaceDN w:val="0"/>
        <w:adjustRightInd w:val="0"/>
        <w:spacing w:after="100" w:afterAutospacing="1" w:line="240" w:lineRule="auto"/>
        <w:ind w:left="720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676902" w:rsidRPr="008F0D80" w:rsidRDefault="008F0D80" w:rsidP="008F0D8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 Narrow" w:hAnsi="Arial Narrow"/>
          <w:b/>
          <w:i/>
        </w:rPr>
      </w:pPr>
      <w:r w:rsidRPr="008F0D80">
        <w:rPr>
          <w:rFonts w:ascii="Arial Narrow" w:hAnsi="Arial Narrow"/>
          <w:b/>
          <w:i/>
        </w:rPr>
        <w:t>PRZEWIDYWANE ZAGROŻENIA</w:t>
      </w:r>
    </w:p>
    <w:p w:rsidR="00676902" w:rsidRPr="00DC11AE" w:rsidRDefault="00676902" w:rsidP="00676902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 wyniku realizacji inwestycji </w:t>
      </w:r>
      <w:r w:rsidR="00EC4878">
        <w:rPr>
          <w:rFonts w:ascii="Arial Narrow" w:hAnsi="Arial Narrow"/>
        </w:rPr>
        <w:t xml:space="preserve">jezdnia ulicy będzie posiadać nową nawierzchnię bitumiczną o szerokości 5,0m </w:t>
      </w:r>
      <w:r>
        <w:rPr>
          <w:rFonts w:ascii="Arial Narrow" w:hAnsi="Arial Narrow"/>
        </w:rPr>
        <w:t>.  Przebudowa drogi nie wpłynie negatywnie  na środowisko oraz przyległy teren.</w:t>
      </w:r>
      <w:r w:rsidR="00AA3DB2">
        <w:rPr>
          <w:rFonts w:ascii="Arial Narrow" w:hAnsi="Arial Narrow"/>
        </w:rPr>
        <w:t xml:space="preserve"> Na etapie realizacji inwestycji zagrożeniem będą maszyny i pracownicy wykonujący czynności na budowie, ruch pojazdów niezwiązanych z budową oraz znajdująca się w pasie drogowym infrastruktura podziemna i naziemne sieci energetyczne.</w:t>
      </w:r>
    </w:p>
    <w:p w:rsidR="00676902" w:rsidRPr="00676902" w:rsidRDefault="00676902" w:rsidP="00676902">
      <w:pPr>
        <w:keepNext/>
        <w:numPr>
          <w:ilvl w:val="0"/>
          <w:numId w:val="1"/>
        </w:numPr>
        <w:spacing w:before="240" w:after="60" w:line="360" w:lineRule="auto"/>
        <w:outlineLvl w:val="1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 w:rsidRPr="00676902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ISTNIEJĄCY STAN ZAGOSPODAROWANIA TERENU</w:t>
      </w:r>
    </w:p>
    <w:p w:rsidR="00676902" w:rsidRPr="00676902" w:rsidRDefault="00EC4878" w:rsidP="006769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Ulica</w:t>
      </w:r>
      <w:r w:rsidR="00676902" w:rsidRPr="0067690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posiada pas drogowy o szerokości około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8,5-9,</w:t>
      </w:r>
      <w:r w:rsidR="00676902" w:rsidRPr="0067690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0m z jezdnią o nawierzchni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tłuczniowej</w:t>
      </w:r>
      <w:r w:rsidR="00676902" w:rsidRPr="0067690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 szerokości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5</w:t>
      </w:r>
      <w:r w:rsidR="00676902" w:rsidRPr="0067690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,0m i obustronnymi poboczami gruntowymi. </w:t>
      </w:r>
    </w:p>
    <w:p w:rsidR="00445964" w:rsidRDefault="00445964" w:rsidP="00445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bookmarkEnd w:id="5"/>
    <w:bookmarkEnd w:id="6"/>
    <w:p w:rsidR="0009760C" w:rsidRPr="0009760C" w:rsidRDefault="0009760C" w:rsidP="0009760C">
      <w:pPr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b/>
          <w:i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b/>
          <w:i/>
          <w:sz w:val="24"/>
          <w:szCs w:val="24"/>
          <w:lang w:eastAsia="pl-PL"/>
        </w:rPr>
        <w:t xml:space="preserve">OPINIA GEOTECHNICZNA </w:t>
      </w:r>
    </w:p>
    <w:p w:rsidR="0009760C" w:rsidRPr="0009760C" w:rsidRDefault="0009760C" w:rsidP="0009760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09760C" w:rsidRPr="0009760C" w:rsidRDefault="0009760C" w:rsidP="0009760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Obiekt zaliczono do I kategorii geotechnicznej w prostych warunkach gruntowo-wodnych zgodnie z Rozporządzenia Ministra Transportu, Budownictwa i Gospodarki Morskiej w sprawie geotechnicznych warunków </w:t>
      </w:r>
      <w:proofErr w:type="spellStart"/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posadawiania</w:t>
      </w:r>
      <w:proofErr w:type="spellEnd"/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obiektów budowlanych z dnia 25 kwietnia 2012r. Podłoże do głębokości około </w:t>
      </w:r>
      <w:r w:rsidR="00EC4878">
        <w:rPr>
          <w:rFonts w:ascii="Arial Narrow" w:eastAsia="Times New Roman" w:hAnsi="Arial Narrow" w:cs="Times New Roman"/>
          <w:sz w:val="24"/>
          <w:szCs w:val="24"/>
          <w:lang w:eastAsia="pl-PL"/>
        </w:rPr>
        <w:t>0,5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stanowi nasyp niekontrolowany. Podłoże zaliczono do grupy nośności G 1. Roboty ziemne sprowadzają się do mechanicznego i ręcznego korytowania oraz profilowania dna koryta pod konstrukcję jezdni. Podłoże gruntowe w korycie należy zagęścić do wskaźnika zgęszczenia </w:t>
      </w:r>
      <w:proofErr w:type="spellStart"/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Is</w:t>
      </w:r>
      <w:proofErr w:type="spellEnd"/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=1,00.</w:t>
      </w:r>
    </w:p>
    <w:p w:rsidR="0009760C" w:rsidRPr="0009760C" w:rsidRDefault="00007B09" w:rsidP="0009760C">
      <w:pPr>
        <w:keepNext/>
        <w:numPr>
          <w:ilvl w:val="0"/>
          <w:numId w:val="1"/>
        </w:numPr>
        <w:spacing w:before="240" w:after="60" w:line="240" w:lineRule="auto"/>
        <w:outlineLvl w:val="1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bookmarkStart w:id="7" w:name="_Toc430605964"/>
      <w:r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 xml:space="preserve">ZAKRES </w:t>
      </w:r>
      <w:r w:rsidR="0009760C"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PROJEKTOWANE</w:t>
      </w:r>
      <w:r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J</w:t>
      </w:r>
      <w:r w:rsidR="0009760C"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 xml:space="preserve"> </w:t>
      </w:r>
      <w:bookmarkEnd w:id="7"/>
      <w:r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PRZEBUDOWY DROGI</w:t>
      </w:r>
    </w:p>
    <w:p w:rsidR="0009760C" w:rsidRPr="0009760C" w:rsidRDefault="0009760C" w:rsidP="0009760C">
      <w:pPr>
        <w:keepNext/>
        <w:numPr>
          <w:ilvl w:val="1"/>
          <w:numId w:val="1"/>
        </w:numPr>
        <w:tabs>
          <w:tab w:val="num" w:pos="716"/>
        </w:tabs>
        <w:spacing w:before="240" w:after="60" w:line="240" w:lineRule="auto"/>
        <w:ind w:left="716"/>
        <w:jc w:val="both"/>
        <w:outlineLvl w:val="2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Droga w planie</w:t>
      </w:r>
    </w:p>
    <w:p w:rsidR="0009760C" w:rsidRPr="0009760C" w:rsidRDefault="00D25C26" w:rsidP="000976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bookmarkStart w:id="8" w:name="_Toc422141744"/>
      <w:r w:rsidRPr="00D25C26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Planuje się przebudowę drogi na długości </w:t>
      </w:r>
      <w:r w:rsidR="00AA3DB2">
        <w:rPr>
          <w:rFonts w:ascii="Arial Narrow" w:eastAsia="Times New Roman" w:hAnsi="Arial Narrow" w:cs="Times New Roman"/>
          <w:sz w:val="24"/>
          <w:szCs w:val="24"/>
          <w:lang w:eastAsia="pl-PL"/>
        </w:rPr>
        <w:t>178</w:t>
      </w:r>
      <w:r w:rsidRPr="00D25C26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,0m </w:t>
      </w:r>
      <w:r w:rsidR="00AA3DB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przez rozebranie istniejącej nawierzchni tłuczniowej i wykonanie nowej konstrukcji jezdni o </w:t>
      </w:r>
      <w:r w:rsidRPr="00D25C26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szerokości </w:t>
      </w:r>
      <w:r w:rsidR="00AA3DB2">
        <w:rPr>
          <w:rFonts w:ascii="Arial Narrow" w:eastAsia="Times New Roman" w:hAnsi="Arial Narrow" w:cs="Times New Roman"/>
          <w:sz w:val="24"/>
          <w:szCs w:val="24"/>
          <w:lang w:eastAsia="pl-PL"/>
        </w:rPr>
        <w:t>5</w:t>
      </w:r>
      <w:r w:rsidRPr="00D25C26">
        <w:rPr>
          <w:rFonts w:ascii="Arial Narrow" w:eastAsia="Times New Roman" w:hAnsi="Arial Narrow" w:cs="Times New Roman"/>
          <w:sz w:val="24"/>
          <w:szCs w:val="24"/>
          <w:lang w:eastAsia="pl-PL"/>
        </w:rPr>
        <w:t>,0m</w:t>
      </w:r>
      <w:r w:rsidR="00C244D7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  <w:r w:rsidR="00AA3DB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Początek przebudowy przyjęto na krawędzi jezdni ulicy Grave a koniec na skrzyżowaniu z ulicą Niską. Skrzyżowania wyokrąglić łukami o promieniach od 4,0m do 6,0m. </w:t>
      </w:r>
      <w:r w:rsidR="008F0D80">
        <w:rPr>
          <w:rFonts w:ascii="Arial Narrow" w:eastAsia="Times New Roman" w:hAnsi="Arial Narrow" w:cs="Times New Roman"/>
          <w:sz w:val="24"/>
          <w:szCs w:val="24"/>
          <w:lang w:eastAsia="pl-PL"/>
        </w:rPr>
        <w:t>Nawierzchnię bitumiczną na skrzyżowaniu z ul. Niską wykonać do końca łuku wyokrąglającego. Przebudowywany fragment ulicy jest odcinkiem prostoliniowym.</w:t>
      </w:r>
      <w:r w:rsidR="0049457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bookmarkEnd w:id="8"/>
    <w:p w:rsidR="0009760C" w:rsidRPr="0009760C" w:rsidRDefault="0009760C" w:rsidP="0009760C">
      <w:pPr>
        <w:keepNext/>
        <w:numPr>
          <w:ilvl w:val="1"/>
          <w:numId w:val="1"/>
        </w:numPr>
        <w:tabs>
          <w:tab w:val="num" w:pos="716"/>
        </w:tabs>
        <w:spacing w:before="240" w:after="60" w:line="360" w:lineRule="auto"/>
        <w:ind w:left="716"/>
        <w:jc w:val="both"/>
        <w:outlineLvl w:val="2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Niweleta drogi</w:t>
      </w:r>
    </w:p>
    <w:p w:rsidR="0009760C" w:rsidRPr="0009760C" w:rsidRDefault="00C244D7" w:rsidP="000976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C244D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Niwelecie </w:t>
      </w:r>
      <w:r w:rsidR="008F0D8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drogi </w:t>
      </w:r>
      <w:r w:rsidRPr="00C244D7">
        <w:rPr>
          <w:rFonts w:ascii="Arial Narrow" w:eastAsia="Times New Roman" w:hAnsi="Arial Narrow" w:cs="Times New Roman"/>
          <w:sz w:val="24"/>
          <w:szCs w:val="24"/>
          <w:lang w:eastAsia="pl-PL"/>
        </w:rPr>
        <w:t>nadać spadki zgodne z istniejącymi spadkami jezdni.</w:t>
      </w:r>
      <w:r w:rsidR="0009760C"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:rsidR="0009760C" w:rsidRPr="0009760C" w:rsidRDefault="0009760C" w:rsidP="0009760C">
      <w:pPr>
        <w:keepNext/>
        <w:numPr>
          <w:ilvl w:val="1"/>
          <w:numId w:val="1"/>
        </w:numPr>
        <w:tabs>
          <w:tab w:val="num" w:pos="716"/>
        </w:tabs>
        <w:spacing w:before="240" w:after="60" w:line="360" w:lineRule="auto"/>
        <w:ind w:left="716"/>
        <w:jc w:val="both"/>
        <w:outlineLvl w:val="2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 xml:space="preserve"> </w:t>
      </w:r>
      <w:bookmarkStart w:id="9" w:name="_Toc430605968"/>
      <w:r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Odwodnienie</w:t>
      </w:r>
      <w:bookmarkEnd w:id="9"/>
    </w:p>
    <w:p w:rsidR="0009760C" w:rsidRPr="0009760C" w:rsidRDefault="0009760C" w:rsidP="000976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Planuje się odprowadzenie wód opadowych powierzchniowo przez nadanie jezdni 2% spadków poprzecznych. </w:t>
      </w:r>
    </w:p>
    <w:p w:rsidR="0009760C" w:rsidRPr="0009760C" w:rsidRDefault="0009760C" w:rsidP="0009760C">
      <w:pPr>
        <w:keepNext/>
        <w:numPr>
          <w:ilvl w:val="1"/>
          <w:numId w:val="1"/>
        </w:numPr>
        <w:tabs>
          <w:tab w:val="num" w:pos="716"/>
        </w:tabs>
        <w:spacing w:before="240" w:after="60" w:line="360" w:lineRule="auto"/>
        <w:ind w:left="716"/>
        <w:jc w:val="both"/>
        <w:outlineLvl w:val="2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bookmarkStart w:id="10" w:name="_Toc430605969"/>
      <w:r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lastRenderedPageBreak/>
        <w:t>Konstrukcja nawierzchni</w:t>
      </w:r>
      <w:bookmarkEnd w:id="10"/>
    </w:p>
    <w:p w:rsidR="0009760C" w:rsidRPr="0009760C" w:rsidRDefault="008F0D80" w:rsidP="000976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P</w:t>
      </w:r>
      <w:r w:rsidR="00C244D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lanuje się </w:t>
      </w:r>
      <w:r w:rsidR="0009760C"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wykonanie konstrukcji jezdni składającej się z następujących warstw:</w:t>
      </w:r>
    </w:p>
    <w:p w:rsidR="0009760C" w:rsidRDefault="0009760C" w:rsidP="0009760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warstwa podbudowy</w:t>
      </w:r>
      <w:r w:rsidR="008F0D8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grubości 20cm z mieszanki niezwiązanej 0/63mm stabilizowanej mechanicznie,</w:t>
      </w:r>
    </w:p>
    <w:p w:rsidR="0009760C" w:rsidRPr="0009760C" w:rsidRDefault="0009760C" w:rsidP="0009760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warstwa ścieralna  z betonu asfaltowego AC 11 S 50/70 o grubości </w:t>
      </w:r>
      <w:r w:rsidR="008F0D80">
        <w:rPr>
          <w:rFonts w:ascii="Arial Narrow" w:eastAsia="Times New Roman" w:hAnsi="Arial Narrow" w:cs="Times New Roman"/>
          <w:sz w:val="24"/>
          <w:szCs w:val="24"/>
          <w:lang w:eastAsia="pl-PL"/>
        </w:rPr>
        <w:t>5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cm.</w:t>
      </w:r>
    </w:p>
    <w:p w:rsidR="0009760C" w:rsidRPr="0009760C" w:rsidRDefault="0049457C" w:rsidP="000976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49457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Połączenie </w:t>
      </w:r>
      <w:proofErr w:type="spellStart"/>
      <w:r w:rsidRPr="0049457C">
        <w:rPr>
          <w:rFonts w:ascii="Arial Narrow" w:eastAsia="Times New Roman" w:hAnsi="Arial Narrow" w:cs="Times New Roman"/>
          <w:sz w:val="24"/>
          <w:szCs w:val="24"/>
          <w:lang w:eastAsia="pl-PL"/>
        </w:rPr>
        <w:t>międzywarstwowe</w:t>
      </w:r>
      <w:proofErr w:type="spellEnd"/>
      <w:r w:rsidRPr="0049457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podbudowy i nawierzchni jezdni wykonać przez skropienie emulsją asfaltową w ilości 0,8-1,0kg/m2.</w:t>
      </w:r>
    </w:p>
    <w:p w:rsidR="0009760C" w:rsidRPr="0009760C" w:rsidRDefault="0009760C" w:rsidP="0009760C">
      <w:pPr>
        <w:keepNext/>
        <w:numPr>
          <w:ilvl w:val="0"/>
          <w:numId w:val="1"/>
        </w:numPr>
        <w:spacing w:before="240" w:after="60" w:line="360" w:lineRule="auto"/>
        <w:outlineLvl w:val="1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ORGANIZACJA RUCHU</w:t>
      </w:r>
    </w:p>
    <w:p w:rsidR="0009760C" w:rsidRPr="0009760C" w:rsidRDefault="00AA3DB2" w:rsidP="0009760C">
      <w:pPr>
        <w:keepNext/>
        <w:spacing w:before="240" w:after="60" w:line="240" w:lineRule="auto"/>
        <w:outlineLvl w:val="1"/>
        <w:rPr>
          <w:rFonts w:ascii="Arial Narrow" w:eastAsia="Times New Roman" w:hAnsi="Arial Narrow" w:cs="Times New Roman"/>
          <w:bCs/>
          <w:iCs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Cs/>
          <w:iCs/>
          <w:sz w:val="24"/>
          <w:szCs w:val="24"/>
          <w:lang w:eastAsia="pl-PL"/>
        </w:rPr>
        <w:t xml:space="preserve">Nie przewiduje się zmian w </w:t>
      </w:r>
      <w:r w:rsidR="0009760C" w:rsidRPr="0009760C">
        <w:rPr>
          <w:rFonts w:ascii="Arial Narrow" w:eastAsia="Times New Roman" w:hAnsi="Arial Narrow" w:cs="Times New Roman"/>
          <w:bCs/>
          <w:iCs/>
          <w:sz w:val="24"/>
          <w:szCs w:val="24"/>
          <w:lang w:eastAsia="pl-PL"/>
        </w:rPr>
        <w:t>stałej organizacji ruchu.</w:t>
      </w:r>
      <w:r w:rsidR="0009760C"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Przed przystąpieniem do robót Wykonawca opracuje i zatwierdzi w odpowiednich organach administracji projekt organizacji ruchu i zabezpieczenia robót na czas budowy zgodnie z założoną organizacją i harmonogramem robót. </w:t>
      </w:r>
      <w:r w:rsidR="0009760C" w:rsidRPr="0009760C">
        <w:rPr>
          <w:rFonts w:ascii="Arial Narrow" w:eastAsia="Times New Roman" w:hAnsi="Arial Narrow" w:cs="Times New Roman"/>
          <w:bCs/>
          <w:iCs/>
          <w:sz w:val="24"/>
          <w:szCs w:val="24"/>
          <w:lang w:eastAsia="pl-PL"/>
        </w:rPr>
        <w:t xml:space="preserve">W trakcie robót należy przestrzegać przepisów BHP i </w:t>
      </w:r>
      <w:proofErr w:type="spellStart"/>
      <w:r w:rsidR="0009760C" w:rsidRPr="0009760C">
        <w:rPr>
          <w:rFonts w:ascii="Arial Narrow" w:eastAsia="Times New Roman" w:hAnsi="Arial Narrow" w:cs="Times New Roman"/>
          <w:bCs/>
          <w:iCs/>
          <w:sz w:val="24"/>
          <w:szCs w:val="24"/>
          <w:lang w:eastAsia="pl-PL"/>
        </w:rPr>
        <w:t>ppoż</w:t>
      </w:r>
      <w:proofErr w:type="spellEnd"/>
      <w:r w:rsidR="0009760C" w:rsidRPr="0009760C">
        <w:rPr>
          <w:rFonts w:ascii="Arial Narrow" w:eastAsia="Times New Roman" w:hAnsi="Arial Narrow" w:cs="Times New Roman"/>
          <w:bCs/>
          <w:iCs/>
          <w:sz w:val="24"/>
          <w:szCs w:val="24"/>
          <w:lang w:eastAsia="pl-PL"/>
        </w:rPr>
        <w:t xml:space="preserve"> oraz należy właściwie zabezpieczyć teren prac przed dostępem osób niepowołanych.</w:t>
      </w:r>
    </w:p>
    <w:p w:rsidR="0009760C" w:rsidRPr="0009760C" w:rsidRDefault="0009760C" w:rsidP="0009760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09760C" w:rsidRPr="0009760C" w:rsidRDefault="0009760C" w:rsidP="0009760C">
      <w:pPr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b/>
          <w:i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b/>
          <w:i/>
          <w:sz w:val="24"/>
          <w:szCs w:val="24"/>
          <w:lang w:eastAsia="pl-PL"/>
        </w:rPr>
        <w:t>OBSZAR ODZIAŁYWANIA</w:t>
      </w:r>
    </w:p>
    <w:p w:rsidR="0009760C" w:rsidRPr="0009760C" w:rsidRDefault="0009760C" w:rsidP="0009760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09760C" w:rsidRPr="0009760C" w:rsidRDefault="0009760C" w:rsidP="0009760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Projektowan</w:t>
      </w:r>
      <w:r w:rsidR="00007B09">
        <w:rPr>
          <w:rFonts w:ascii="Arial Narrow" w:eastAsia="Times New Roman" w:hAnsi="Arial Narrow" w:cs="Times New Roman"/>
          <w:sz w:val="24"/>
          <w:szCs w:val="24"/>
          <w:lang w:eastAsia="pl-PL"/>
        </w:rPr>
        <w:t>a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007B09">
        <w:rPr>
          <w:rFonts w:ascii="Arial Narrow" w:eastAsia="Times New Roman" w:hAnsi="Arial Narrow" w:cs="Times New Roman"/>
          <w:sz w:val="24"/>
          <w:szCs w:val="24"/>
          <w:lang w:eastAsia="pl-PL"/>
        </w:rPr>
        <w:t>rozbudowa drogi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nie oddziałuje i nie wprowadza na obszarze przyległym żadnych ograniczeń w zagospodarowaniu terenu wynikających z przepisów odrębnych, a w szczególności z:</w:t>
      </w:r>
    </w:p>
    <w:p w:rsidR="0009760C" w:rsidRPr="0009760C" w:rsidRDefault="0009760C" w:rsidP="0009760C">
      <w:pPr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Ustawy Prawo budowlane,</w:t>
      </w:r>
    </w:p>
    <w:p w:rsidR="0009760C" w:rsidRPr="0009760C" w:rsidRDefault="0009760C" w:rsidP="0009760C">
      <w:pPr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Ustawy o drogach publicznych</w:t>
      </w:r>
    </w:p>
    <w:p w:rsidR="0009760C" w:rsidRPr="0009760C" w:rsidRDefault="0009760C" w:rsidP="0009760C">
      <w:pPr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Ustawy Prawo o ruchu drogowym,</w:t>
      </w:r>
    </w:p>
    <w:p w:rsidR="0009760C" w:rsidRPr="0009760C" w:rsidRDefault="0009760C" w:rsidP="0009760C">
      <w:pPr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Rozporządzenia Ministra Transportu i Gospodarki Morskiej w sprawie warunków technicznych, jakim powinny odpowiadać drogi i ich usytuowanie,</w:t>
      </w:r>
    </w:p>
    <w:p w:rsidR="0009760C" w:rsidRPr="0009760C" w:rsidRDefault="0009760C" w:rsidP="0009760C">
      <w:pPr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Rozporządzenia Ministra Spraw Wewnętrznych i Administracji w sprawie ochrony przeciwpożarowej budynków, innych obiektów budowlanych i terenów,</w:t>
      </w:r>
    </w:p>
    <w:p w:rsidR="0009760C" w:rsidRPr="0009760C" w:rsidRDefault="0009760C" w:rsidP="0009760C">
      <w:pPr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Rozporządzenia Ministra Infrastruktury w sprawie warunków technicznych, jakim powinny odpowiadać budynki i ich usytuowanie.</w:t>
      </w:r>
    </w:p>
    <w:p w:rsidR="0009760C" w:rsidRPr="00CB08DB" w:rsidRDefault="00CB08DB" w:rsidP="0009760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Po przebudowie </w:t>
      </w:r>
      <w:r w:rsidR="00EA79E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przewiduje się, że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zwiększy się bezpieczeństwo użytkowników drogi oraz zmniejsz</w:t>
      </w:r>
      <w:r w:rsidR="00EA79E0">
        <w:rPr>
          <w:rFonts w:ascii="Arial Narrow" w:eastAsia="Times New Roman" w:hAnsi="Arial Narrow" w:cs="Times New Roman"/>
          <w:sz w:val="24"/>
          <w:szCs w:val="24"/>
          <w:lang w:eastAsia="pl-PL"/>
        </w:rPr>
        <w:t>y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emisj</w:t>
      </w:r>
      <w:r w:rsidR="00EA79E0">
        <w:rPr>
          <w:rFonts w:ascii="Arial Narrow" w:eastAsia="Times New Roman" w:hAnsi="Arial Narrow" w:cs="Times New Roman"/>
          <w:sz w:val="24"/>
          <w:szCs w:val="24"/>
          <w:lang w:eastAsia="pl-PL"/>
        </w:rPr>
        <w:t>a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spalin </w:t>
      </w:r>
      <w:r w:rsidR="00EA79E0">
        <w:rPr>
          <w:rFonts w:ascii="Arial Narrow" w:eastAsia="Times New Roman" w:hAnsi="Arial Narrow" w:cs="Times New Roman"/>
          <w:sz w:val="24"/>
          <w:szCs w:val="24"/>
          <w:lang w:eastAsia="pl-PL"/>
        </w:rPr>
        <w:t>w związku z płynniejszą jazdą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  <w:r w:rsidR="00007B09" w:rsidRPr="00CB08D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:rsidR="0009760C" w:rsidRPr="00CB08DB" w:rsidRDefault="0009760C" w:rsidP="0009760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676902" w:rsidRPr="00676902" w:rsidRDefault="00676902" w:rsidP="00676902">
      <w:pPr>
        <w:keepNext/>
        <w:numPr>
          <w:ilvl w:val="0"/>
          <w:numId w:val="1"/>
        </w:numPr>
        <w:spacing w:before="240" w:after="60" w:line="360" w:lineRule="auto"/>
        <w:outlineLvl w:val="1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bookmarkStart w:id="11" w:name="_Toc430605970"/>
      <w:r w:rsidRPr="00676902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ZESTAWIENIE POWIERZCHNI</w:t>
      </w:r>
      <w:bookmarkEnd w:id="11"/>
      <w:r w:rsidR="008F0D80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 xml:space="preserve"> DZIAŁEK</w:t>
      </w:r>
    </w:p>
    <w:p w:rsidR="00676902" w:rsidRPr="00676902" w:rsidRDefault="00676902" w:rsidP="00676902">
      <w:pPr>
        <w:suppressAutoHyphens/>
        <w:spacing w:after="0" w:line="240" w:lineRule="auto"/>
        <w:ind w:right="-108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676902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W wyniku realizacji przedsięwzięcia zostanie utwardzona następująca powierzchnia dział</w:t>
      </w:r>
      <w:r w:rsidR="0049457C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ek </w:t>
      </w:r>
      <w:r w:rsidRPr="00676902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nr </w:t>
      </w:r>
      <w:r w:rsidR="0049457C" w:rsidRPr="0049457C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434; 382 i 390</w:t>
      </w:r>
      <w:r w:rsidR="0049457C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</w:t>
      </w:r>
      <w:r w:rsidRPr="00676902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obręb nr </w:t>
      </w:r>
      <w:r w:rsidR="0049457C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10</w:t>
      </w:r>
      <w:r w:rsidRPr="00676902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, </w:t>
      </w:r>
      <w:r w:rsidR="0049457C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Miasto Sieradz</w:t>
      </w:r>
      <w:r w:rsidRPr="00676902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:</w:t>
      </w:r>
    </w:p>
    <w:p w:rsidR="00676902" w:rsidRPr="00676902" w:rsidRDefault="0049457C" w:rsidP="00676902">
      <w:pPr>
        <w:numPr>
          <w:ilvl w:val="0"/>
          <w:numId w:val="8"/>
        </w:numPr>
        <w:suppressAutoHyphens/>
        <w:spacing w:after="0" w:line="240" w:lineRule="auto"/>
        <w:ind w:right="-108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bookmarkStart w:id="12" w:name="_Toc430605971"/>
      <w:bookmarkStart w:id="13" w:name="_Toc229369206"/>
      <w:r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J</w:t>
      </w:r>
      <w:r w:rsidR="00676902" w:rsidRPr="00676902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ezdni</w:t>
      </w:r>
      <w:r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a</w:t>
      </w:r>
      <w:r w:rsidR="00676902" w:rsidRPr="00676902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o nawierzchni bitumicznej – </w:t>
      </w:r>
      <w:r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964</w:t>
      </w:r>
      <w:r w:rsidR="00676902" w:rsidRPr="00676902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m2,</w:t>
      </w:r>
    </w:p>
    <w:p w:rsidR="00676902" w:rsidRPr="00676902" w:rsidRDefault="00676902" w:rsidP="00676902">
      <w:pPr>
        <w:suppressAutoHyphens/>
        <w:spacing w:after="0" w:line="240" w:lineRule="auto"/>
        <w:ind w:left="720" w:right="-108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bookmarkStart w:id="14" w:name="_GoBack"/>
      <w:bookmarkEnd w:id="14"/>
    </w:p>
    <w:p w:rsidR="00676902" w:rsidRPr="00676902" w:rsidRDefault="00676902" w:rsidP="00676902">
      <w:pPr>
        <w:suppressAutoHyphens/>
        <w:spacing w:after="0" w:line="240" w:lineRule="auto"/>
        <w:ind w:left="720" w:right="-108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676902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Pozostałe elementy zagospodarowania terenu działki  pozostają bez zmiany. </w:t>
      </w:r>
    </w:p>
    <w:bookmarkEnd w:id="12"/>
    <w:bookmarkEnd w:id="13"/>
    <w:p w:rsidR="00676902" w:rsidRPr="00676902" w:rsidRDefault="00676902" w:rsidP="00676902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09760C" w:rsidRPr="0009760C" w:rsidRDefault="0009760C" w:rsidP="0009760C">
      <w:pPr>
        <w:spacing w:after="0" w:line="360" w:lineRule="auto"/>
        <w:ind w:left="900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09760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Opracował:</w:t>
      </w:r>
    </w:p>
    <w:p w:rsidR="00C119D9" w:rsidRDefault="0009760C" w:rsidP="0009760C">
      <w:r w:rsidRPr="0009760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09760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09760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09760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09760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09760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 xml:space="preserve">         </w:t>
      </w:r>
      <w:r w:rsidR="00915F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</w:t>
      </w:r>
      <w:r w:rsidR="00EA79E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Daniel Mrugała</w:t>
      </w:r>
    </w:p>
    <w:sectPr w:rsidR="00C119D9" w:rsidSect="006C311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66128"/>
    <w:multiLevelType w:val="hybridMultilevel"/>
    <w:tmpl w:val="2F121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34888"/>
    <w:multiLevelType w:val="hybridMultilevel"/>
    <w:tmpl w:val="8168D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D6E48"/>
    <w:multiLevelType w:val="hybridMultilevel"/>
    <w:tmpl w:val="1702F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F3245"/>
    <w:multiLevelType w:val="multilevel"/>
    <w:tmpl w:val="430EE4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341E1206"/>
    <w:multiLevelType w:val="hybridMultilevel"/>
    <w:tmpl w:val="5ECC4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A56606"/>
    <w:multiLevelType w:val="hybridMultilevel"/>
    <w:tmpl w:val="9FFAA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320081"/>
    <w:multiLevelType w:val="hybridMultilevel"/>
    <w:tmpl w:val="13BC7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76384"/>
    <w:multiLevelType w:val="hybridMultilevel"/>
    <w:tmpl w:val="1F2EAA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0406B5"/>
    <w:multiLevelType w:val="hybridMultilevel"/>
    <w:tmpl w:val="0868D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DE1"/>
    <w:rsid w:val="00007B09"/>
    <w:rsid w:val="0009760C"/>
    <w:rsid w:val="001636A5"/>
    <w:rsid w:val="00445964"/>
    <w:rsid w:val="0049457C"/>
    <w:rsid w:val="00676902"/>
    <w:rsid w:val="006C3111"/>
    <w:rsid w:val="008F0D80"/>
    <w:rsid w:val="00915FA2"/>
    <w:rsid w:val="00A20E1F"/>
    <w:rsid w:val="00AA3DB2"/>
    <w:rsid w:val="00C119D9"/>
    <w:rsid w:val="00C20DE1"/>
    <w:rsid w:val="00C244D7"/>
    <w:rsid w:val="00CB08DB"/>
    <w:rsid w:val="00D25C26"/>
    <w:rsid w:val="00EA79E0"/>
    <w:rsid w:val="00EC4878"/>
    <w:rsid w:val="00EF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0C7869-1AD7-4445-A949-8C45C1E49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0D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970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daniel</cp:lastModifiedBy>
  <cp:revision>11</cp:revision>
  <dcterms:created xsi:type="dcterms:W3CDTF">2016-09-23T19:02:00Z</dcterms:created>
  <dcterms:modified xsi:type="dcterms:W3CDTF">2017-05-16T15:20:00Z</dcterms:modified>
</cp:coreProperties>
</file>