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0C" w:rsidRPr="0009760C" w:rsidRDefault="0009760C" w:rsidP="0009760C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OPIS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TECHNICZNY</w:t>
      </w:r>
    </w:p>
    <w:p w:rsidR="0009760C" w:rsidRPr="0009760C" w:rsidRDefault="0009760C" w:rsidP="0009760C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:rsidR="0009760C" w:rsidRPr="0009760C" w:rsidRDefault="006C3111" w:rsidP="0009760C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DANE OGÓLNE</w:t>
      </w:r>
      <w:r w:rsid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I PROGRAM UŻYTKOWY</w:t>
      </w:r>
    </w:p>
    <w:p w:rsidR="00676902" w:rsidRPr="00AA22EF" w:rsidRDefault="00676902" w:rsidP="006C3111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outlineLvl w:val="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 xml:space="preserve">Przedmiot </w:t>
      </w:r>
      <w:r w:rsidR="006C3111">
        <w:rPr>
          <w:rFonts w:ascii="Arial Narrow" w:hAnsi="Arial Narrow"/>
          <w:b/>
          <w:bCs/>
          <w:i/>
          <w:iCs/>
        </w:rPr>
        <w:t xml:space="preserve">i cel </w:t>
      </w:r>
      <w:r>
        <w:rPr>
          <w:rFonts w:ascii="Arial Narrow" w:hAnsi="Arial Narrow"/>
          <w:b/>
          <w:bCs/>
          <w:i/>
          <w:iCs/>
        </w:rPr>
        <w:t>inwestycji</w:t>
      </w:r>
    </w:p>
    <w:p w:rsidR="00676902" w:rsidRPr="00AA22EF" w:rsidRDefault="006C3111" w:rsidP="006C3111">
      <w:pPr>
        <w:widowControl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Niniejsze opracowanie zawiera</w:t>
      </w:r>
      <w:r w:rsidR="00676902" w:rsidRPr="00AA22E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szkice i rysunki</w:t>
      </w:r>
      <w:r w:rsidR="00676902" w:rsidRPr="00AA22EF">
        <w:rPr>
          <w:rFonts w:ascii="Arial Narrow" w:hAnsi="Arial Narrow"/>
        </w:rPr>
        <w:t xml:space="preserve"> </w:t>
      </w:r>
      <w:r w:rsidR="00676902">
        <w:rPr>
          <w:rFonts w:ascii="Arial Narrow" w:hAnsi="Arial Narrow"/>
        </w:rPr>
        <w:t>dla zadania pn.</w:t>
      </w:r>
      <w:r w:rsidR="00676902" w:rsidRPr="00930A7B">
        <w:rPr>
          <w:rFonts w:ascii="Arial Narrow" w:hAnsi="Arial Narrow"/>
        </w:rPr>
        <w:t xml:space="preserve">: </w:t>
      </w:r>
      <w:r w:rsidR="00676902" w:rsidRPr="00FB6FF6">
        <w:rPr>
          <w:rFonts w:ascii="Arial Narrow" w:hAnsi="Arial Narrow"/>
          <w:b/>
        </w:rPr>
        <w:t>„</w:t>
      </w:r>
      <w:r w:rsidR="00A677FB">
        <w:rPr>
          <w:rFonts w:ascii="Arial Narrow" w:hAnsi="Arial Narrow"/>
          <w:b/>
        </w:rPr>
        <w:t>R</w:t>
      </w:r>
      <w:r w:rsidR="00A677FB" w:rsidRPr="00A677FB">
        <w:rPr>
          <w:rFonts w:ascii="Arial Narrow" w:hAnsi="Arial Narrow"/>
          <w:b/>
        </w:rPr>
        <w:t xml:space="preserve">emont nawierzchni parkingu przy ul </w:t>
      </w:r>
      <w:r w:rsidR="00A677FB">
        <w:rPr>
          <w:rFonts w:ascii="Arial Narrow" w:hAnsi="Arial Narrow"/>
          <w:b/>
        </w:rPr>
        <w:t>T</w:t>
      </w:r>
      <w:r w:rsidR="00A677FB" w:rsidRPr="00A677FB">
        <w:rPr>
          <w:rFonts w:ascii="Arial Narrow" w:hAnsi="Arial Narrow"/>
          <w:b/>
        </w:rPr>
        <w:t xml:space="preserve">argowej 14 w </w:t>
      </w:r>
      <w:r w:rsidR="00A677FB">
        <w:rPr>
          <w:rFonts w:ascii="Arial Narrow" w:hAnsi="Arial Narrow"/>
          <w:b/>
        </w:rPr>
        <w:t>S</w:t>
      </w:r>
      <w:r w:rsidR="00A677FB" w:rsidRPr="00A677FB">
        <w:rPr>
          <w:rFonts w:ascii="Arial Narrow" w:hAnsi="Arial Narrow"/>
          <w:b/>
        </w:rPr>
        <w:t>ieradzu</w:t>
      </w:r>
      <w:r w:rsidR="00676902">
        <w:rPr>
          <w:rFonts w:ascii="Arial Narrow" w:hAnsi="Arial Narrow"/>
          <w:b/>
        </w:rPr>
        <w:t>”</w:t>
      </w:r>
      <w:r w:rsidR="00676902" w:rsidRPr="00930A7B">
        <w:rPr>
          <w:rFonts w:ascii="Arial Narrow" w:hAnsi="Arial Narrow"/>
        </w:rPr>
        <w:t>.</w:t>
      </w:r>
      <w:r w:rsidR="00676902">
        <w:rPr>
          <w:rFonts w:ascii="Arial Narrow" w:hAnsi="Arial Narrow"/>
        </w:rPr>
        <w:t xml:space="preserve"> </w:t>
      </w:r>
      <w:r w:rsidR="00EC4878">
        <w:rPr>
          <w:rFonts w:ascii="Arial Narrow" w:hAnsi="Arial Narrow"/>
        </w:rPr>
        <w:t xml:space="preserve">Celem nadrzędnym zadania jest </w:t>
      </w:r>
      <w:r w:rsidR="00A677FB">
        <w:rPr>
          <w:rFonts w:ascii="Arial Narrow" w:hAnsi="Arial Narrow"/>
        </w:rPr>
        <w:t>zwiększenie miejsc postojowych i poprawa odwodnienia</w:t>
      </w:r>
      <w:r w:rsidR="00EC4878">
        <w:rPr>
          <w:rFonts w:ascii="Arial Narrow" w:hAnsi="Arial Narrow"/>
        </w:rPr>
        <w:t>.</w:t>
      </w:r>
    </w:p>
    <w:p w:rsidR="00676902" w:rsidRPr="00AA22EF" w:rsidRDefault="00676902" w:rsidP="00676902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hAnsi="Arial Narrow"/>
          <w:b/>
          <w:bCs/>
          <w:i/>
          <w:iCs/>
        </w:rPr>
      </w:pPr>
      <w:bookmarkStart w:id="0" w:name="_Toc430605960"/>
      <w:bookmarkStart w:id="1" w:name="_Toc229369196"/>
      <w:bookmarkStart w:id="2" w:name="_Toc216658352"/>
      <w:r w:rsidRPr="00AA22EF">
        <w:rPr>
          <w:rFonts w:ascii="Arial Narrow" w:hAnsi="Arial Narrow"/>
          <w:b/>
          <w:bCs/>
          <w:i/>
          <w:iCs/>
        </w:rPr>
        <w:t>Inwestor</w:t>
      </w:r>
      <w:bookmarkEnd w:id="0"/>
      <w:bookmarkEnd w:id="1"/>
      <w:bookmarkEnd w:id="2"/>
    </w:p>
    <w:p w:rsidR="006C3111" w:rsidRDefault="006C3111" w:rsidP="006C3111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/>
        </w:rPr>
        <w:sectPr w:rsidR="006C311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111" w:rsidRDefault="00676902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Inwestorem jest : </w:t>
      </w:r>
      <w:r w:rsidR="006C3111" w:rsidRPr="006C3111">
        <w:rPr>
          <w:rFonts w:ascii="Arial Narrow" w:hAnsi="Arial Narrow"/>
        </w:rPr>
        <w:t>Miasto Sieradz</w:t>
      </w:r>
      <w:r w:rsidR="006C3111">
        <w:rPr>
          <w:rFonts w:ascii="Arial Narrow" w:hAnsi="Arial Narrow"/>
        </w:rPr>
        <w:t xml:space="preserve">, </w:t>
      </w:r>
      <w:r w:rsidR="006C3111" w:rsidRPr="006C3111">
        <w:rPr>
          <w:rFonts w:ascii="Arial Narrow" w:hAnsi="Arial Narrow"/>
        </w:rPr>
        <w:t>Plac Wojewódzki 1</w:t>
      </w:r>
      <w:r w:rsidR="006C3111">
        <w:rPr>
          <w:rFonts w:ascii="Arial Narrow" w:hAnsi="Arial Narrow"/>
        </w:rPr>
        <w:t xml:space="preserve">; </w:t>
      </w:r>
      <w:r w:rsidR="006C3111" w:rsidRPr="006C3111">
        <w:rPr>
          <w:rFonts w:ascii="Arial Narrow" w:hAnsi="Arial Narrow"/>
        </w:rPr>
        <w:t>98-200 Sieradz</w:t>
      </w:r>
      <w:r w:rsidR="006C3111">
        <w:rPr>
          <w:rFonts w:ascii="Arial Narrow" w:hAnsi="Arial Narrow"/>
        </w:rPr>
        <w:t xml:space="preserve"> </w:t>
      </w:r>
    </w:p>
    <w:p w:rsidR="00676902" w:rsidRDefault="00A677FB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Plac</w:t>
      </w:r>
      <w:r w:rsidR="00676902">
        <w:rPr>
          <w:rFonts w:ascii="Arial Narrow" w:hAnsi="Arial Narrow"/>
        </w:rPr>
        <w:t xml:space="preserve"> znajduje się w zarządzie: </w:t>
      </w:r>
      <w:r w:rsidR="006C3111">
        <w:rPr>
          <w:rFonts w:ascii="Arial Narrow" w:hAnsi="Arial Narrow"/>
        </w:rPr>
        <w:t xml:space="preserve">Prezydenta </w:t>
      </w:r>
      <w:r w:rsidR="006C3111" w:rsidRPr="006C3111">
        <w:rPr>
          <w:rFonts w:ascii="Arial Narrow" w:hAnsi="Arial Narrow"/>
        </w:rPr>
        <w:t>Miast</w:t>
      </w:r>
      <w:r w:rsidR="006C3111">
        <w:rPr>
          <w:rFonts w:ascii="Arial Narrow" w:hAnsi="Arial Narrow"/>
        </w:rPr>
        <w:t>a</w:t>
      </w:r>
      <w:r w:rsidR="006C3111" w:rsidRPr="006C3111">
        <w:rPr>
          <w:rFonts w:ascii="Arial Narrow" w:hAnsi="Arial Narrow"/>
        </w:rPr>
        <w:t xml:space="preserve"> Sieradz</w:t>
      </w:r>
      <w:r w:rsidR="006C3111">
        <w:rPr>
          <w:rFonts w:ascii="Arial Narrow" w:hAnsi="Arial Narrow"/>
        </w:rPr>
        <w:t>a</w:t>
      </w:r>
      <w:r w:rsidR="006C3111" w:rsidRPr="006C3111">
        <w:rPr>
          <w:rFonts w:ascii="Arial Narrow" w:hAnsi="Arial Narrow"/>
        </w:rPr>
        <w:t xml:space="preserve">, Plac Wojewódzki 1; 98-200 Sieradz </w:t>
      </w:r>
      <w:r w:rsidR="00676902">
        <w:rPr>
          <w:rFonts w:ascii="Arial Narrow" w:hAnsi="Arial Narrow"/>
        </w:rPr>
        <w:t>.</w:t>
      </w:r>
    </w:p>
    <w:p w:rsidR="006C3111" w:rsidRDefault="006C3111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676902" w:rsidRPr="006C3111" w:rsidRDefault="00676902" w:rsidP="00676902">
      <w:pPr>
        <w:widowControl w:val="0"/>
        <w:numPr>
          <w:ilvl w:val="1"/>
          <w:numId w:val="1"/>
        </w:numPr>
        <w:tabs>
          <w:tab w:val="num" w:pos="716"/>
        </w:tabs>
        <w:autoSpaceDE w:val="0"/>
        <w:autoSpaceDN w:val="0"/>
        <w:adjustRightInd w:val="0"/>
        <w:spacing w:after="0" w:line="240" w:lineRule="auto"/>
        <w:ind w:left="716"/>
        <w:jc w:val="both"/>
        <w:rPr>
          <w:rFonts w:ascii="Arial Narrow" w:hAnsi="Arial Narrow"/>
          <w:b/>
        </w:rPr>
      </w:pPr>
      <w:r w:rsidRPr="00446C53">
        <w:rPr>
          <w:rFonts w:ascii="Arial Narrow" w:hAnsi="Arial Narrow"/>
          <w:b/>
          <w:i/>
        </w:rPr>
        <w:t>Lokalizacja inwestycji</w:t>
      </w:r>
    </w:p>
    <w:p w:rsidR="006C3111" w:rsidRPr="00446C53" w:rsidRDefault="006C3111" w:rsidP="006C3111">
      <w:pPr>
        <w:widowControl w:val="0"/>
        <w:autoSpaceDE w:val="0"/>
        <w:autoSpaceDN w:val="0"/>
        <w:adjustRightInd w:val="0"/>
        <w:spacing w:after="0" w:line="240" w:lineRule="auto"/>
        <w:ind w:left="716"/>
        <w:jc w:val="both"/>
        <w:rPr>
          <w:rFonts w:ascii="Arial Narrow" w:hAnsi="Arial Narrow"/>
          <w:b/>
        </w:rPr>
      </w:pPr>
    </w:p>
    <w:p w:rsidR="00676902" w:rsidRDefault="00A677FB" w:rsidP="00676902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Plac postojowy znajduje się pomiędzy ulicą Targową a blokiem mieszkalnym nr 14 w centrum miasta.</w:t>
      </w:r>
      <w:r w:rsidR="00676902">
        <w:rPr>
          <w:rFonts w:ascii="Arial Narrow" w:hAnsi="Arial Narrow"/>
        </w:rPr>
        <w:t xml:space="preserve"> Teren inwestycji nie podlega ochronie w miejscowym planie zagospodarowania przestrzennego Gminy, jak również nie jest obszarem chroniony przyrodniczo i krajobrazowo. Droga nie przebiega przez tereny objęte nadzorem konserwatora zabytków oraz nie znajduje się na terenach górniczych.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Parametry techniczne 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3" w:name="_Toc229369197"/>
      <w:bookmarkStart w:id="4" w:name="_Toc216658353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Kategoria drogi- droga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gminna,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obciążenie ruchem KR 1,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prędkość projektowa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0km/h,</w:t>
      </w:r>
    </w:p>
    <w:p w:rsidR="001636A5" w:rsidRDefault="00A677FB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miejsca postojowe 2,5x5,0m</w:t>
      </w:r>
    </w:p>
    <w:p w:rsidR="00A677FB" w:rsidRDefault="00A677FB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jedno miejsce dla osoby niepełnosprawnej 3,60x5,0m.</w:t>
      </w:r>
    </w:p>
    <w:p w:rsidR="0009760C" w:rsidRPr="0009760C" w:rsidRDefault="0009760C" w:rsidP="0044596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</w:t>
      </w:r>
    </w:p>
    <w:bookmarkEnd w:id="3"/>
    <w:bookmarkEnd w:id="4"/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Podstawa opracowania</w:t>
      </w:r>
    </w:p>
    <w:p w:rsidR="0009760C" w:rsidRPr="0009760C" w:rsidRDefault="0009760C" w:rsidP="0009760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5" w:name="_Toc229369198"/>
      <w:bookmarkStart w:id="6" w:name="_Toc216658354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Dokumentację opracowano na podstawie: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umowy z 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Inwestorem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mapy sytuacyjno-wysokościowej w skali 1: 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00,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pomiarów przeprowadzonych w terenie przez projektantów,</w:t>
      </w:r>
    </w:p>
    <w:p w:rsidR="0009760C" w:rsidRPr="0009760C" w:rsidRDefault="0009760C" w:rsidP="001636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Ustawa z dnia 7 lipca 1994r Prawo budowlane (</w:t>
      </w:r>
      <w:r w:rsidR="001636A5" w:rsidRPr="001636A5">
        <w:rPr>
          <w:rFonts w:ascii="Arial Narrow" w:eastAsia="Times New Roman" w:hAnsi="Arial Narrow" w:cs="Times New Roman"/>
          <w:sz w:val="24"/>
          <w:szCs w:val="24"/>
          <w:lang w:eastAsia="pl-PL"/>
        </w:rPr>
        <w:t>Dz.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U</w:t>
      </w:r>
      <w:r w:rsidR="001636A5" w:rsidRPr="001636A5">
        <w:rPr>
          <w:rFonts w:ascii="Arial Narrow" w:eastAsia="Times New Roman" w:hAnsi="Arial Narrow" w:cs="Times New Roman"/>
          <w:sz w:val="24"/>
          <w:szCs w:val="24"/>
          <w:lang w:eastAsia="pl-PL"/>
        </w:rPr>
        <w:t>. 2016 poz. 290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) i przepisy związane,</w:t>
      </w:r>
    </w:p>
    <w:p w:rsidR="0009760C" w:rsidRPr="0009760C" w:rsidRDefault="0009760C" w:rsidP="00EC487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z dnia 21 marca 1985r. o drogach publicznych (</w:t>
      </w:r>
      <w:r w:rsidR="00EC4878"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Dz.U. z 2016 poz. 1440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Transportu i Gospodarki Morskiej z dnia 2 marca 1999 w sprawie warunków technicznych, jakim powinny odpowiadać drogi i ich usytuowanie (D.U.43 poz.430),</w:t>
      </w:r>
    </w:p>
    <w:p w:rsidR="0009760C" w:rsidRPr="00EC4878" w:rsidRDefault="00EC4878" w:rsidP="00EC487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do zarządzenia Nr 31 Generalnego Dyrektora Dróg Krajowych i Autostrad z dnia 16.06.2014 r.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K</w:t>
      </w:r>
      <w:r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atalog typowych konstrukcji nawierzchni podatnych i półsztywnych</w:t>
      </w:r>
      <w:r w:rsidR="0009760C"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Rozporządzenia Ministra Infrastruktury z dnia 3 lipca 2003r. w sprawie szczegółowego zakresu i formy projektu budowlanego (Dz. U. z 2003r. nr 120 poz. 1133),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 1 z 2016r Kruszywa do mieszanek mineralno-asfaltowych i powierzchniowych utrwaleń na drogach krajowych.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WT-2 część I z 2014r. Nawierzchnie asfaltowe na drogach krajowych - Mieszanki mineralno-   asfaltowe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 2 część II z 2016r. Nawierzchnie asfaltowe na drogach krajowych - Wykonanie warstw 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nawierzchni asfaltowych  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WT-3 -2009 Wymagania techniczne. Kationowe emulsje asfaltowe na drogach publicznych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WT-4 -2014 Mieszanki niezwiązane do dróg krajowych.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WT-5 -2010 Wymagania techniczne. Mieszanki związane spoiwem hydraulicznym.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obowiązujących norm i przepisów.</w:t>
      </w:r>
    </w:p>
    <w:p w:rsid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uzgodnień z Inwestorem.</w:t>
      </w:r>
    </w:p>
    <w:p w:rsidR="00676902" w:rsidRDefault="00676902" w:rsidP="00EC4878">
      <w:pPr>
        <w:widowControl w:val="0"/>
        <w:autoSpaceDE w:val="0"/>
        <w:autoSpaceDN w:val="0"/>
        <w:adjustRightInd w:val="0"/>
        <w:spacing w:after="100" w:afterAutospacing="1" w:line="240" w:lineRule="auto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76902" w:rsidRPr="008F0D80" w:rsidRDefault="008F0D80" w:rsidP="008F0D8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 Narrow" w:hAnsi="Arial Narrow"/>
          <w:b/>
          <w:i/>
        </w:rPr>
      </w:pPr>
      <w:r w:rsidRPr="008F0D80">
        <w:rPr>
          <w:rFonts w:ascii="Arial Narrow" w:hAnsi="Arial Narrow"/>
          <w:b/>
          <w:i/>
        </w:rPr>
        <w:t>PRZEWIDYWANE ZAGROŻENIA</w:t>
      </w:r>
    </w:p>
    <w:p w:rsidR="00676902" w:rsidRPr="00DC11AE" w:rsidRDefault="00676902" w:rsidP="00676902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Przebudowa drogi nie wpłynie negatywnie  na środowisko oraz przyległy teren.</w:t>
      </w:r>
      <w:r w:rsidR="00AA3DB2">
        <w:rPr>
          <w:rFonts w:ascii="Arial Narrow" w:hAnsi="Arial Narrow"/>
        </w:rPr>
        <w:t xml:space="preserve"> Na etapie realizacji inwestycji zagrożeniem będą maszyny i pracownicy wykonujący czynności na budowie, ruch pojazdów niezwiązanych z budową oraz znajdująca się w pasie drogowym infrastruktura podziemna i naziemne sieci energetyczne.</w:t>
      </w:r>
    </w:p>
    <w:p w:rsidR="00676902" w:rsidRPr="00676902" w:rsidRDefault="00676902" w:rsidP="00676902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ISTNIEJĄCY STAN ZAGOSPODAROWANIA TERENU</w:t>
      </w:r>
    </w:p>
    <w:p w:rsidR="00676902" w:rsidRPr="00676902" w:rsidRDefault="00A677FB" w:rsidP="00676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Parking 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posiada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jezdnię i miejsca postojowe o nawierzchni z sześciokątnych płyt drogowych typu trylinka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</w:p>
    <w:p w:rsidR="00445964" w:rsidRDefault="00445964" w:rsidP="00445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bookmarkEnd w:id="5"/>
    <w:bookmarkEnd w:id="6"/>
    <w:p w:rsidR="0009760C" w:rsidRPr="0009760C" w:rsidRDefault="0009760C" w:rsidP="0009760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 xml:space="preserve">OPINIA GEOTECHNICZNA 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Obiekt zaliczono do I kategorii geotechnicznej w prostych warunkach gruntowo-wodnych zgodnie z Rozporządzenia Ministra Transportu, Budownictwa i Gospodarki Morskiej w sprawie geotechnicznych warunków </w:t>
      </w:r>
      <w:proofErr w:type="spellStart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posadawiania</w:t>
      </w:r>
      <w:proofErr w:type="spellEnd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obiektów budowlanych z dnia 25 kwietnia 2012r. Podłoże do głębokości około </w:t>
      </w:r>
      <w:r w:rsidR="00EC4878">
        <w:rPr>
          <w:rFonts w:ascii="Arial Narrow" w:eastAsia="Times New Roman" w:hAnsi="Arial Narrow" w:cs="Times New Roman"/>
          <w:sz w:val="24"/>
          <w:szCs w:val="24"/>
          <w:lang w:eastAsia="pl-PL"/>
        </w:rPr>
        <w:t>0,5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stanowi nasyp niekontrolowany. Podłoże zaliczono do grupy nośności G 1. Roboty ziemne sprowadzają się do mechanicznego i ręcznego korytowania oraz profilowania dna koryta pod konstrukcję jezdni. Podłoże gruntowe w korycie należy zagęścić do wskaźnika zgęszczenia </w:t>
      </w:r>
      <w:proofErr w:type="spellStart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Is</w:t>
      </w:r>
      <w:proofErr w:type="spellEnd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=1,00.</w:t>
      </w:r>
    </w:p>
    <w:p w:rsidR="0009760C" w:rsidRPr="0009760C" w:rsidRDefault="00007B09" w:rsidP="0009760C">
      <w:pPr>
        <w:keepNext/>
        <w:numPr>
          <w:ilvl w:val="0"/>
          <w:numId w:val="1"/>
        </w:numPr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7" w:name="_Toc430605964"/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ZAKRES 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PROJEKTOWANE</w:t>
      </w: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J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</w:t>
      </w:r>
      <w:bookmarkEnd w:id="7"/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PRZEBUDOWY DROGI</w:t>
      </w:r>
    </w:p>
    <w:p w:rsidR="0009760C" w:rsidRPr="0009760C" w:rsidRDefault="0082611A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24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Parking 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w planie</w:t>
      </w:r>
    </w:p>
    <w:p w:rsidR="0009760C" w:rsidRPr="0009760C" w:rsidRDefault="00D25C26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8" w:name="_Toc422141744"/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Planuje się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rozebranie istniejącej nawierzchni </w:t>
      </w:r>
      <w:r w:rsidR="0082611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 płyt sześciokątnych i wykonanie nowej z betonu asfaltowego oraz płyt ażurowych </w:t>
      </w:r>
      <w:r w:rsidR="00C244D7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82611A">
        <w:rPr>
          <w:rFonts w:ascii="Arial Narrow" w:eastAsia="Times New Roman" w:hAnsi="Arial Narrow" w:cs="Times New Roman"/>
          <w:sz w:val="24"/>
          <w:szCs w:val="24"/>
          <w:lang w:eastAsia="pl-PL"/>
        </w:rPr>
        <w:t>Przewiduje się wykonanie 24 miejsc postojowych 2,50x5,0m oraz jedno dla osoby niepełnosprawnej 3,60x5,0m. pomiędzy rzędami miejsc parkingowych planuje się jezdnię manewrową o szerokości 5,0m. Zjazd z ulicy Targowej zostanie niezmieniony o szerokości 3,5m.</w:t>
      </w:r>
      <w:r w:rsid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bookmarkEnd w:id="8"/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Niweleta drogi</w:t>
      </w:r>
    </w:p>
    <w:p w:rsidR="0009760C" w:rsidRPr="0009760C" w:rsidRDefault="0082611A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Na nawierzchni wykonać spadki poprzeczne w kierunku środka parkingu, a podłużny w kierunku</w:t>
      </w:r>
      <w:r w:rsidR="00830A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ulicy Targowej.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</w:t>
      </w:r>
      <w:bookmarkStart w:id="9" w:name="_Toc430605968"/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Odwodnienie</w:t>
      </w:r>
      <w:bookmarkEnd w:id="9"/>
    </w:p>
    <w:p w:rsidR="0009760C" w:rsidRPr="0009760C" w:rsidRDefault="0009760C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Planuje się odprowadzenie wód opadowych powierzchniowo przez nadanie </w:t>
      </w:r>
      <w:r w:rsidR="00830A29">
        <w:rPr>
          <w:rFonts w:ascii="Arial Narrow" w:eastAsia="Times New Roman" w:hAnsi="Arial Narrow" w:cs="Times New Roman"/>
          <w:sz w:val="24"/>
          <w:szCs w:val="24"/>
          <w:lang w:eastAsia="pl-PL"/>
        </w:rPr>
        <w:t>nawierzchni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spadków poprzecznych</w:t>
      </w:r>
      <w:r w:rsidR="00830A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830A29" w:rsidRPr="00830A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1,5-2% </w:t>
      </w:r>
      <w:r w:rsidR="00830A29">
        <w:rPr>
          <w:rFonts w:ascii="Arial Narrow" w:eastAsia="Times New Roman" w:hAnsi="Arial Narrow" w:cs="Times New Roman"/>
          <w:sz w:val="24"/>
          <w:szCs w:val="24"/>
          <w:lang w:eastAsia="pl-PL"/>
        </w:rPr>
        <w:t>w kierunku projektowanego ścieku z trzech rzędów kostki brukowej. Niweletę ścieku poprowadzić ze spadkiem 0,5% w kierunku ulicy Targowej.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10" w:name="_Toc430605969"/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Konstrukcja nawierzchni</w:t>
      </w:r>
      <w:bookmarkEnd w:id="10"/>
    </w:p>
    <w:p w:rsidR="0009760C" w:rsidRPr="0009760C" w:rsidRDefault="008F0D80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</w:t>
      </w:r>
      <w:r w:rsidR="00C244D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lanuje się 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wykonanie </w:t>
      </w:r>
      <w:r w:rsidR="00830A29">
        <w:rPr>
          <w:rFonts w:ascii="Arial Narrow" w:eastAsia="Times New Roman" w:hAnsi="Arial Narrow" w:cs="Times New Roman"/>
          <w:sz w:val="24"/>
          <w:szCs w:val="24"/>
          <w:lang w:eastAsia="pl-PL"/>
        </w:rPr>
        <w:t>jezdni manewrowej i części miejsc parkingowych o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830A29" w:rsidRPr="00830A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konstrukcji </w:t>
      </w:r>
      <w:r w:rsidR="00830A29">
        <w:rPr>
          <w:rFonts w:ascii="Arial Narrow" w:eastAsia="Times New Roman" w:hAnsi="Arial Narrow" w:cs="Times New Roman"/>
          <w:sz w:val="24"/>
          <w:szCs w:val="24"/>
          <w:lang w:eastAsia="pl-PL"/>
        </w:rPr>
        <w:t>składającej się z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następujących warstw:</w:t>
      </w:r>
    </w:p>
    <w:p w:rsidR="0009760C" w:rsidRDefault="0009760C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warstwa podbudowy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grubości 20cm z mieszanki niezwiązanej 0/63mm stabilizowanej mechanicznie,</w:t>
      </w:r>
    </w:p>
    <w:p w:rsidR="0009760C" w:rsidRPr="0009760C" w:rsidRDefault="0009760C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warstwa ścieralna  z betonu asfaltowego AC 11 S 50/70 o grubości 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cm.</w:t>
      </w:r>
    </w:p>
    <w:p w:rsidR="0009760C" w:rsidRDefault="0049457C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Połączenie </w:t>
      </w:r>
      <w:proofErr w:type="spellStart"/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>międzywarstwowe</w:t>
      </w:r>
      <w:proofErr w:type="spellEnd"/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podbudowy i nawierzchni jezdni wykonać przez skropienie emulsją asfaltową w ilości 0,8-1,0kg/m2.</w:t>
      </w:r>
    </w:p>
    <w:p w:rsidR="009E02D2" w:rsidRDefault="009E02D2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Na części miejsc planuje się konstrukcję:</w:t>
      </w:r>
    </w:p>
    <w:p w:rsidR="009E02D2" w:rsidRDefault="009E02D2" w:rsidP="009E02D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płyty ażurowe 40/60/10cm</w:t>
      </w:r>
    </w:p>
    <w:p w:rsidR="009E02D2" w:rsidRDefault="009E02D2" w:rsidP="009E02D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podsypka piaskowa grubości 3cm,</w:t>
      </w:r>
    </w:p>
    <w:p w:rsidR="009E02D2" w:rsidRDefault="009E02D2" w:rsidP="009E02D2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podbudowa </w:t>
      </w:r>
      <w:r w:rsidRPr="009E02D2">
        <w:rPr>
          <w:rFonts w:ascii="Arial Narrow" w:eastAsia="Times New Roman" w:hAnsi="Arial Narrow" w:cs="Times New Roman"/>
          <w:sz w:val="24"/>
          <w:szCs w:val="24"/>
          <w:lang w:eastAsia="pl-PL"/>
        </w:rPr>
        <w:t>z mieszanki niezwiązanej 0/63mm stabilizowanej mechanicznie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grubości 20cm.</w:t>
      </w:r>
    </w:p>
    <w:p w:rsidR="009E02D2" w:rsidRPr="009E02D2" w:rsidRDefault="009E02D2" w:rsidP="009E02D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Płyty ażurowe wypełnić humusem do 2/3 wysokości i obsiać trawą.</w:t>
      </w:r>
    </w:p>
    <w:p w:rsidR="0009760C" w:rsidRPr="0009760C" w:rsidRDefault="0009760C" w:rsidP="0009760C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ORGANIZACJA RUCHU</w:t>
      </w:r>
    </w:p>
    <w:p w:rsidR="0009760C" w:rsidRPr="0009760C" w:rsidRDefault="00AA3DB2" w:rsidP="0009760C">
      <w:pPr>
        <w:keepNext/>
        <w:spacing w:before="240" w:after="60" w:line="240" w:lineRule="auto"/>
        <w:outlineLvl w:val="1"/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Nie przewiduje się zmian w </w:t>
      </w:r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>stałej organizacji ruchu.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 przystąpieniem do robót Wykonawca opracuje i zatwierdzi w odpowiednich organach administracji projekt organizacji ruchu i zabezpieczenia robót na czas budowy zgodnie z założoną organizacją i harmonogramem robót. </w:t>
      </w:r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W trakcie robót należy przestrzegać przepisów BHP i </w:t>
      </w:r>
      <w:proofErr w:type="spellStart"/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>ppoż</w:t>
      </w:r>
      <w:proofErr w:type="spellEnd"/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 oraz należy właściwie zabezpieczyć teren prac przed dostępem osób niepowołanych.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OBSZAR ODZIAŁYWANIA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Projektowan</w:t>
      </w:r>
      <w:r w:rsidR="009E02D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y remont parkingu 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nie oddziałuje i nie wprowadza na obszarze przyległym żadnych ograniczeń w zagospodarowaniu terenu wynikających z przepisów odrębnych, a w szczególności z: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Prawo budowlane,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o drogach publicznych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Prawo o ruchu drogowym,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Transportu i Gospodarki Morskiej w sprawie warunków technicznych, jakim powinny odpowiadać drogi i ich usytuowanie,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Spraw Wewnętrznych i Administracji w sprawie ochrony przeciwpożarowej budynków, innych obiektów budowlanych i terenów,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Infrastruktury w sprawie warunków technicznych, jakim powinny odpowiadać budynki i ich usytuowanie.</w:t>
      </w:r>
    </w:p>
    <w:p w:rsidR="0009760C" w:rsidRPr="00CB08DB" w:rsidRDefault="009E02D2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Po remoncie o cztery zwiększy się ilość miejsc parkingowych</w:t>
      </w:r>
      <w:r w:rsidR="00CB08DB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007B09" w:rsidRPr="00CB08D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09760C" w:rsidRPr="00CB08DB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76902" w:rsidRPr="00676902" w:rsidRDefault="00676902" w:rsidP="00676902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11" w:name="_Toc430605970"/>
      <w:r w:rsidRPr="0067690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ZESTAWIENIE POWIERZCHNI</w:t>
      </w:r>
      <w:bookmarkEnd w:id="11"/>
      <w:r w:rsidR="008F0D80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DZIAŁEK</w:t>
      </w:r>
    </w:p>
    <w:p w:rsidR="00676902" w:rsidRPr="00676902" w:rsidRDefault="00676902" w:rsidP="00676902">
      <w:pPr>
        <w:suppressAutoHyphens/>
        <w:spacing w:after="0" w:line="240" w:lineRule="auto"/>
        <w:ind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W wyniku realizacji przedsięwzięcia </w:t>
      </w:r>
      <w:r w:rsidR="009E02D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zwiększy się powierzchnia utwardzenia działki </w:t>
      </w:r>
      <w:bookmarkStart w:id="12" w:name="_GoBack"/>
      <w:bookmarkEnd w:id="12"/>
      <w:r w:rsidR="009E02D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płytami ażurowymi o 50m2.</w:t>
      </w:r>
    </w:p>
    <w:p w:rsidR="00676902" w:rsidRPr="00676902" w:rsidRDefault="00676902" w:rsidP="009E02D2">
      <w:pPr>
        <w:suppressAutoHyphens/>
        <w:spacing w:after="0" w:line="240" w:lineRule="auto"/>
        <w:ind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bookmarkStart w:id="13" w:name="_Toc430605971"/>
      <w:bookmarkStart w:id="14" w:name="_Toc229369206"/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Pozostałe elementy zagospodarowania terenu działki  pozostają bez zmiany. </w:t>
      </w:r>
    </w:p>
    <w:bookmarkEnd w:id="13"/>
    <w:bookmarkEnd w:id="14"/>
    <w:p w:rsidR="00676902" w:rsidRPr="00676902" w:rsidRDefault="00676902" w:rsidP="00676902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360" w:lineRule="auto"/>
        <w:ind w:left="90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Opracował:</w:t>
      </w:r>
    </w:p>
    <w:p w:rsidR="00C119D9" w:rsidRDefault="0009760C" w:rsidP="0009760C"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     </w:t>
      </w:r>
      <w:r w:rsidR="00915F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</w:t>
      </w:r>
      <w:r w:rsidR="00EA79E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Daniel Mrugała</w:t>
      </w:r>
    </w:p>
    <w:sectPr w:rsidR="00C119D9" w:rsidSect="006C311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128"/>
    <w:multiLevelType w:val="hybridMultilevel"/>
    <w:tmpl w:val="2F121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4888"/>
    <w:multiLevelType w:val="hybridMultilevel"/>
    <w:tmpl w:val="8168D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D6E48"/>
    <w:multiLevelType w:val="hybridMultilevel"/>
    <w:tmpl w:val="1702F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F3245"/>
    <w:multiLevelType w:val="multilevel"/>
    <w:tmpl w:val="430E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41E1206"/>
    <w:multiLevelType w:val="hybridMultilevel"/>
    <w:tmpl w:val="5ECC4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56606"/>
    <w:multiLevelType w:val="hybridMultilevel"/>
    <w:tmpl w:val="9FFAA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20081"/>
    <w:multiLevelType w:val="hybridMultilevel"/>
    <w:tmpl w:val="13BC7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F6509"/>
    <w:multiLevelType w:val="hybridMultilevel"/>
    <w:tmpl w:val="BB8C5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76384"/>
    <w:multiLevelType w:val="hybridMultilevel"/>
    <w:tmpl w:val="1F2EA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406B5"/>
    <w:multiLevelType w:val="hybridMultilevel"/>
    <w:tmpl w:val="0868D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E1"/>
    <w:rsid w:val="00007B09"/>
    <w:rsid w:val="0009760C"/>
    <w:rsid w:val="001636A5"/>
    <w:rsid w:val="00445964"/>
    <w:rsid w:val="0049457C"/>
    <w:rsid w:val="00676902"/>
    <w:rsid w:val="006C3111"/>
    <w:rsid w:val="0082611A"/>
    <w:rsid w:val="00830A29"/>
    <w:rsid w:val="008F0D80"/>
    <w:rsid w:val="00915FA2"/>
    <w:rsid w:val="009E02D2"/>
    <w:rsid w:val="00A20E1F"/>
    <w:rsid w:val="00A677FB"/>
    <w:rsid w:val="00AA3DB2"/>
    <w:rsid w:val="00C119D9"/>
    <w:rsid w:val="00C20DE1"/>
    <w:rsid w:val="00C244D7"/>
    <w:rsid w:val="00CB08DB"/>
    <w:rsid w:val="00D25C26"/>
    <w:rsid w:val="00EA79E0"/>
    <w:rsid w:val="00EC4878"/>
    <w:rsid w:val="00E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7267"/>
  <w15:docId w15:val="{2B0C7869-1AD7-4445-A949-8C45C1E4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0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daniel</cp:lastModifiedBy>
  <cp:revision>12</cp:revision>
  <dcterms:created xsi:type="dcterms:W3CDTF">2016-09-23T19:02:00Z</dcterms:created>
  <dcterms:modified xsi:type="dcterms:W3CDTF">2017-05-17T03:42:00Z</dcterms:modified>
</cp:coreProperties>
</file>