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CCF" w:rsidRPr="00645FF6" w:rsidRDefault="00645FF6" w:rsidP="005C3F1A">
      <w:pPr>
        <w:ind w:left="7080" w:firstLine="708"/>
        <w:jc w:val="cente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sidR="005C3F1A" w:rsidRPr="00645FF6">
        <w:rPr>
          <w:rFonts w:ascii="Times New Roman" w:hAnsi="Times New Roman" w:cs="Times New Roman"/>
          <w:sz w:val="24"/>
          <w:szCs w:val="24"/>
        </w:rPr>
        <w:t>Załącznik nr 5a</w:t>
      </w:r>
    </w:p>
    <w:tbl>
      <w:tblPr>
        <w:tblStyle w:val="Tabela-Siatka"/>
        <w:tblW w:w="12049" w:type="dxa"/>
        <w:tblInd w:w="279" w:type="dxa"/>
        <w:tblLayout w:type="fixed"/>
        <w:tblLook w:val="04A0" w:firstRow="1" w:lastRow="0" w:firstColumn="1" w:lastColumn="0" w:noHBand="0" w:noVBand="1"/>
      </w:tblPr>
      <w:tblGrid>
        <w:gridCol w:w="709"/>
        <w:gridCol w:w="6506"/>
        <w:gridCol w:w="1148"/>
        <w:gridCol w:w="992"/>
        <w:gridCol w:w="1418"/>
        <w:gridCol w:w="1276"/>
      </w:tblGrid>
      <w:tr w:rsidR="00B16CCF" w:rsidRPr="005C3F1A" w:rsidTr="005C3F1A">
        <w:trPr>
          <w:trHeight w:val="1020"/>
        </w:trPr>
        <w:tc>
          <w:tcPr>
            <w:tcW w:w="709" w:type="dxa"/>
          </w:tcPr>
          <w:p w:rsidR="00B16CCF" w:rsidRPr="005C3F1A" w:rsidRDefault="005C3F1A">
            <w:pPr>
              <w:spacing w:after="0" w:line="240" w:lineRule="auto"/>
              <w:jc w:val="right"/>
              <w:rPr>
                <w:rFonts w:ascii="Times New Roman" w:hAnsi="Times New Roman" w:cs="Times New Roman"/>
                <w:b/>
                <w:bCs/>
                <w:sz w:val="20"/>
                <w:szCs w:val="20"/>
              </w:rPr>
            </w:pPr>
            <w:r w:rsidRPr="005C3F1A">
              <w:rPr>
                <w:rFonts w:ascii="Times New Roman" w:hAnsi="Times New Roman" w:cs="Times New Roman"/>
                <w:b/>
                <w:bCs/>
                <w:sz w:val="20"/>
                <w:szCs w:val="20"/>
              </w:rPr>
              <w:t>Lp.</w:t>
            </w:r>
          </w:p>
        </w:tc>
        <w:tc>
          <w:tcPr>
            <w:tcW w:w="6506" w:type="dxa"/>
          </w:tcPr>
          <w:p w:rsidR="00B16CCF" w:rsidRPr="005C3F1A" w:rsidRDefault="005C3F1A">
            <w:pPr>
              <w:spacing w:after="0" w:line="240" w:lineRule="auto"/>
              <w:rPr>
                <w:rFonts w:ascii="Times New Roman" w:hAnsi="Times New Roman" w:cs="Times New Roman"/>
                <w:b/>
                <w:bCs/>
                <w:sz w:val="20"/>
                <w:szCs w:val="20"/>
              </w:rPr>
            </w:pPr>
            <w:r w:rsidRPr="005C3F1A">
              <w:rPr>
                <w:rFonts w:ascii="Times New Roman" w:hAnsi="Times New Roman" w:cs="Times New Roman"/>
                <w:b/>
                <w:bCs/>
                <w:sz w:val="20"/>
                <w:szCs w:val="20"/>
              </w:rPr>
              <w:t>Rodzaj ze szczegółowym opisem – oprogramowanie</w:t>
            </w:r>
          </w:p>
        </w:tc>
        <w:tc>
          <w:tcPr>
            <w:tcW w:w="1148" w:type="dxa"/>
          </w:tcPr>
          <w:p w:rsidR="00B16CCF" w:rsidRPr="005C3F1A" w:rsidRDefault="005C3F1A" w:rsidP="005C3F1A">
            <w:pPr>
              <w:spacing w:after="0" w:line="240" w:lineRule="auto"/>
              <w:jc w:val="center"/>
              <w:rPr>
                <w:rFonts w:ascii="Times New Roman" w:hAnsi="Times New Roman" w:cs="Times New Roman"/>
                <w:b/>
                <w:bCs/>
                <w:sz w:val="20"/>
                <w:szCs w:val="20"/>
              </w:rPr>
            </w:pPr>
            <w:r w:rsidRPr="005C3F1A">
              <w:rPr>
                <w:rFonts w:ascii="Times New Roman" w:hAnsi="Times New Roman" w:cs="Times New Roman"/>
                <w:b/>
                <w:bCs/>
                <w:sz w:val="20"/>
                <w:szCs w:val="20"/>
              </w:rPr>
              <w:t>Jednostka</w:t>
            </w:r>
          </w:p>
        </w:tc>
        <w:tc>
          <w:tcPr>
            <w:tcW w:w="992" w:type="dxa"/>
          </w:tcPr>
          <w:p w:rsidR="00B16CCF" w:rsidRPr="005C3F1A" w:rsidRDefault="005C3F1A" w:rsidP="005C3F1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Ilość</w:t>
            </w:r>
          </w:p>
        </w:tc>
        <w:tc>
          <w:tcPr>
            <w:tcW w:w="1418" w:type="dxa"/>
          </w:tcPr>
          <w:p w:rsidR="00B16CCF" w:rsidRPr="005C3F1A" w:rsidRDefault="005C3F1A" w:rsidP="005C3F1A">
            <w:pPr>
              <w:spacing w:after="0" w:line="240" w:lineRule="auto"/>
              <w:jc w:val="center"/>
              <w:rPr>
                <w:rFonts w:ascii="Times New Roman" w:hAnsi="Times New Roman" w:cs="Times New Roman"/>
                <w:b/>
                <w:bCs/>
                <w:sz w:val="20"/>
                <w:szCs w:val="20"/>
              </w:rPr>
            </w:pPr>
            <w:r w:rsidRPr="005C3F1A">
              <w:rPr>
                <w:rFonts w:ascii="Times New Roman" w:hAnsi="Times New Roman" w:cs="Times New Roman"/>
                <w:b/>
                <w:bCs/>
                <w:sz w:val="20"/>
                <w:szCs w:val="20"/>
              </w:rPr>
              <w:t>Cena jednostkowa brutto</w:t>
            </w:r>
          </w:p>
        </w:tc>
        <w:tc>
          <w:tcPr>
            <w:tcW w:w="1276" w:type="dxa"/>
          </w:tcPr>
          <w:p w:rsidR="00B16CCF" w:rsidRPr="005C3F1A" w:rsidRDefault="005C3F1A" w:rsidP="005C3F1A">
            <w:pPr>
              <w:spacing w:after="0" w:line="240" w:lineRule="auto"/>
              <w:jc w:val="center"/>
              <w:rPr>
                <w:rFonts w:ascii="Times New Roman" w:hAnsi="Times New Roman" w:cs="Times New Roman"/>
                <w:b/>
                <w:bCs/>
                <w:sz w:val="20"/>
                <w:szCs w:val="20"/>
              </w:rPr>
            </w:pPr>
            <w:r w:rsidRPr="005C3F1A">
              <w:rPr>
                <w:rFonts w:ascii="Times New Roman" w:hAnsi="Times New Roman" w:cs="Times New Roman"/>
                <w:b/>
                <w:bCs/>
                <w:sz w:val="20"/>
                <w:szCs w:val="20"/>
              </w:rPr>
              <w:t>Wartość brutto</w:t>
            </w: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1</w:t>
            </w:r>
          </w:p>
        </w:tc>
        <w:tc>
          <w:tcPr>
            <w:tcW w:w="6506" w:type="dxa"/>
          </w:tcPr>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Profesor Henry 6.0 MEGAPAKIET</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Elementy składowe: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1) Profesor Henry 6.0 Słownictwo poziom 1 &amp; 2 oraz poziom 3 &amp; 4,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2) Profesor Henry 6.0 - Rozumienie ze słuchu i Konwersacje,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3) Profesor Henry 6.0 – Gramatyka,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4) Angielski Konwersacje.</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Profesor Henry 6.0 MEGAPAKIET to:</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skuteczna nauka 25 000 słów, zwrotów i zdań,</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40 godzin nagrań native speakerów,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różnorodne udźwiękowione ćwiczenia,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100 filmów wideo i gry językowe,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opcja drukowania fiszek ze słówkami,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wygodny i nowoczesny interfejs,</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system inteligentnych powtórek,</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przygotowanie do matury, FCE i CAE,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kurs konwersacji (książka + mp3) - 3 godziny nagrań.</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2</w:t>
            </w:r>
          </w:p>
        </w:tc>
        <w:tc>
          <w:tcPr>
            <w:tcW w:w="6506" w:type="dxa"/>
          </w:tcPr>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Profesor Henry 6.0 – Gramatyka</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Profesor Henry w sposób kompleksowy uczy zasad angielskiej gramatyki. Ilustrowany i w pełni udźwiękowiony podręcznik przystępnie objaśnia nawet najbardziej skomplikowane zagadnienia.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 najnowszej wersji 6.0</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udźwiękowiony obszerny podręcznik,</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- 6500 udźwiękowionych przykładów,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8 godzin nagrań - ośmiu native speakerów,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urozmaicone ćwiczenia z nagraniami,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system rozpoznawania mowy,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słownik - 15 000 haseł,</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testy sprawdzające,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wskazówki jak zdać egzaminy,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system powtórek.</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3</w:t>
            </w:r>
          </w:p>
        </w:tc>
        <w:tc>
          <w:tcPr>
            <w:tcW w:w="6506" w:type="dxa"/>
          </w:tcPr>
          <w:p w:rsidR="00B16CCF" w:rsidRPr="005C3F1A" w:rsidRDefault="005C3F1A">
            <w:pPr>
              <w:spacing w:after="0" w:line="240" w:lineRule="auto"/>
              <w:rPr>
                <w:rFonts w:ascii="Times New Roman" w:hAnsi="Times New Roman" w:cs="Times New Roman"/>
                <w:color w:val="000000"/>
                <w:sz w:val="20"/>
                <w:szCs w:val="20"/>
              </w:rPr>
            </w:pPr>
            <w:proofErr w:type="spellStart"/>
            <w:r w:rsidRPr="005C3F1A">
              <w:rPr>
                <w:rFonts w:ascii="Times New Roman" w:hAnsi="Times New Roman" w:cs="Times New Roman"/>
                <w:color w:val="000000"/>
                <w:sz w:val="20"/>
                <w:szCs w:val="20"/>
              </w:rPr>
              <w:t>Didakta</w:t>
            </w:r>
            <w:proofErr w:type="spellEnd"/>
            <w:r w:rsidRPr="005C3F1A">
              <w:rPr>
                <w:rFonts w:ascii="Times New Roman" w:hAnsi="Times New Roman" w:cs="Times New Roman"/>
                <w:color w:val="000000"/>
                <w:sz w:val="20"/>
                <w:szCs w:val="20"/>
              </w:rPr>
              <w:t xml:space="preserve"> - Język angielski 1 - dla początkujących</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Multimedialny program edukacyjny, który służy do przećwiczenia i sprawdzenia wiadomości, jak i do doskonalenia języka angielskiego na poziomie szkoły podstawowej.</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Zadania i ćwiczenia interaktywne z zakresu gramatyki języka angielskiego podzielone są na następujące działy tematyczne: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1) części zdania i rzeczowniki – występowanie części w zdaniu, liczba mnoga;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2) zaimki – osobowe, dzierżawcze, nieokreślone;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3) czasowniki – czas teraźniejszy i czas przeszły prosty, czasowniki modalne;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4) przyimki i spójniki – połączenia przyimkowe, spójniki;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5) tworzenie pytań, odpowiedzi i negacji – zmiana szyku wyrazów, pytania uzupełniające, tworzenie negacji;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6) zasób słów – określanie czasu, stopniowanie przymiotników, słówka;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7) dyktanda – uzupełnianie liter i słów w zdaniach.</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Aplikacja umożliwia drukowanie zadań oraz testów, dzięki czemu istnieje możliwość rozwiązywania zadań poza komputerem.</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 ustawieniach każdego typu zadań można wybrać dowolną liczbę przykładów w zakresie od 10 do 30.</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Tabele z wynikami dla każdego typu zadań informują o najlepszych uczestnikach. Wszystkie wyniki uzyskane przez uczniów wpisywane są do osobnego pliku, w którym jest zawarty rodzaj rozwiązywanego zadania, data, godzina, liczba poprawnych i błędnych odpowiedzi oraz ocena końcowa.</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3</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4</w:t>
            </w:r>
          </w:p>
        </w:tc>
        <w:tc>
          <w:tcPr>
            <w:tcW w:w="6506" w:type="dxa"/>
          </w:tcPr>
          <w:p w:rsidR="00B16CCF" w:rsidRPr="005C3F1A" w:rsidRDefault="005C3F1A">
            <w:pPr>
              <w:spacing w:after="0" w:line="240" w:lineRule="auto"/>
              <w:rPr>
                <w:rFonts w:ascii="Times New Roman" w:hAnsi="Times New Roman" w:cs="Times New Roman"/>
                <w:color w:val="000000"/>
                <w:sz w:val="20"/>
                <w:szCs w:val="20"/>
                <w:lang w:val="en-US"/>
              </w:rPr>
            </w:pPr>
            <w:r w:rsidRPr="005C3F1A">
              <w:rPr>
                <w:rFonts w:ascii="Times New Roman" w:hAnsi="Times New Roman" w:cs="Times New Roman"/>
                <w:color w:val="000000"/>
                <w:sz w:val="20"/>
                <w:szCs w:val="20"/>
                <w:lang w:val="en-US"/>
              </w:rPr>
              <w:t xml:space="preserve">English Vocabulary in Use Elementary </w:t>
            </w:r>
            <w:proofErr w:type="spellStart"/>
            <w:r w:rsidRPr="005C3F1A">
              <w:rPr>
                <w:rFonts w:ascii="Times New Roman" w:hAnsi="Times New Roman" w:cs="Times New Roman"/>
                <w:color w:val="000000"/>
                <w:sz w:val="20"/>
                <w:szCs w:val="20"/>
                <w:lang w:val="en-US"/>
              </w:rPr>
              <w:t>Classware</w:t>
            </w:r>
            <w:proofErr w:type="spellEnd"/>
          </w:p>
          <w:p w:rsidR="00B16CCF" w:rsidRPr="005C3F1A" w:rsidRDefault="00B16CCF">
            <w:pPr>
              <w:spacing w:after="0" w:line="240" w:lineRule="auto"/>
              <w:rPr>
                <w:rFonts w:ascii="Times New Roman" w:hAnsi="Times New Roman" w:cs="Times New Roman"/>
                <w:color w:val="000000"/>
                <w:sz w:val="20"/>
                <w:szCs w:val="20"/>
                <w:lang w:val="en-US"/>
              </w:rPr>
            </w:pPr>
          </w:p>
          <w:p w:rsidR="00B16CCF" w:rsidRPr="005C3F1A" w:rsidRDefault="005C3F1A">
            <w:pPr>
              <w:spacing w:after="0" w:line="240" w:lineRule="auto"/>
              <w:rPr>
                <w:rFonts w:ascii="Times New Roman" w:hAnsi="Times New Roman" w:cs="Times New Roman"/>
                <w:color w:val="000000"/>
                <w:sz w:val="20"/>
                <w:szCs w:val="20"/>
                <w:lang w:val="en-US"/>
              </w:rPr>
            </w:pPr>
            <w:proofErr w:type="spellStart"/>
            <w:r w:rsidRPr="005C3F1A">
              <w:rPr>
                <w:rFonts w:ascii="Times New Roman" w:hAnsi="Times New Roman" w:cs="Times New Roman"/>
                <w:color w:val="000000"/>
                <w:sz w:val="20"/>
                <w:szCs w:val="20"/>
                <w:lang w:val="en-US"/>
              </w:rPr>
              <w:t>Autorzy</w:t>
            </w:r>
            <w:proofErr w:type="spellEnd"/>
            <w:r w:rsidRPr="005C3F1A">
              <w:rPr>
                <w:rFonts w:ascii="Times New Roman" w:hAnsi="Times New Roman" w:cs="Times New Roman"/>
                <w:color w:val="000000"/>
                <w:sz w:val="20"/>
                <w:szCs w:val="20"/>
                <w:lang w:val="en-US"/>
              </w:rPr>
              <w:t>: McCarthy Michael, O\'Dell Felicity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Wydawca: Cambridge University Press</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oprawa: Pudełko DVD</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rok wydania: 2010</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5</w:t>
            </w:r>
          </w:p>
        </w:tc>
        <w:tc>
          <w:tcPr>
            <w:tcW w:w="6506" w:type="dxa"/>
          </w:tcPr>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Multimedialny słownik polsko-angielski, angielsko-polski Collins</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Wydawnictwo: YDP - YOUNG DIGITAL POLAND</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Angielsko-polski, polsko-angielski słownik Collinsa to nowoczesna, multimedialna aplikacja opracowana w oparciu o dwujęzyczny słownik pod redakcją prof. dr hab. Jacka </w:t>
            </w:r>
            <w:proofErr w:type="spellStart"/>
            <w:r w:rsidRPr="005C3F1A">
              <w:rPr>
                <w:rFonts w:ascii="Times New Roman" w:hAnsi="Times New Roman" w:cs="Times New Roman"/>
                <w:color w:val="000000"/>
                <w:sz w:val="20"/>
                <w:szCs w:val="20"/>
              </w:rPr>
              <w:t>Fisiaka.Słownik</w:t>
            </w:r>
            <w:proofErr w:type="spellEnd"/>
            <w:r w:rsidRPr="005C3F1A">
              <w:rPr>
                <w:rFonts w:ascii="Times New Roman" w:hAnsi="Times New Roman" w:cs="Times New Roman"/>
                <w:color w:val="000000"/>
                <w:sz w:val="20"/>
                <w:szCs w:val="20"/>
              </w:rPr>
              <w:t xml:space="preserve"> Collinsa zawiera 80.000 haseł, ponad 120.000 znaczeń i prezentuje obecny stan mówionego i pisanego języka angielskiego. Obejmuje ponadto tysiące idiomów, utartych fraz, wyrażeń z języka potocznego oraz zdań ilustrujących sposób ich użycia. Słownik posiada dwa interfejsy - standardowy i graficzny - oraz współpracuje z edytorami tekstu w środowisku Windows.</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8</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6</w:t>
            </w:r>
          </w:p>
        </w:tc>
        <w:tc>
          <w:tcPr>
            <w:tcW w:w="6506" w:type="dxa"/>
            <w:vAlign w:val="bottom"/>
          </w:tcPr>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Logopedia PRO (</w:t>
            </w:r>
            <w:proofErr w:type="spellStart"/>
            <w:r w:rsidRPr="005C3F1A">
              <w:rPr>
                <w:rFonts w:ascii="Times New Roman" w:hAnsi="Times New Roman" w:cs="Times New Roman"/>
                <w:color w:val="000000"/>
                <w:sz w:val="20"/>
                <w:szCs w:val="20"/>
              </w:rPr>
              <w:t>Edusensus</w:t>
            </w:r>
            <w:proofErr w:type="spellEnd"/>
            <w:r w:rsidRPr="005C3F1A">
              <w:rPr>
                <w:rFonts w:ascii="Times New Roman" w:hAnsi="Times New Roman" w:cs="Times New Roman"/>
                <w:color w:val="000000"/>
                <w:sz w:val="20"/>
                <w:szCs w:val="20"/>
              </w:rPr>
              <w:t xml:space="preserve">). Pakiet Poszerzony GOLD (Wersja 3.0) - Pakiet programów logopedycznych </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Seria 14 profesjonalnych logopedycznych programów multimedialnych wspierających profilaktykę, diagnozę oraz terapię większości zaburzeń mowy i języka występujących u dzieci w wieku przedszkolnym i wczesnoszkolnym.</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Logopedia PRO – pakiet GOLD to 14 programów multimedialnych na pendrive: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Szereg szumiący – moduł podstawowy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Szereg syczący – moduł podstawowy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Szereg ciszący – moduł podstawowy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Szereg szumiący – moduł profesjonalny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Szereg syczący – moduł profesjonalny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Szereg ciszący – moduł profesjonalny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Różnicowanie szeregów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Głoska r – moduł podstawowy </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Głoski r, l – moduł profesjonalny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Mowa bezdźwięczna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w:t>
            </w:r>
            <w:proofErr w:type="spellStart"/>
            <w:r w:rsidRPr="005C3F1A">
              <w:rPr>
                <w:rFonts w:ascii="Times New Roman" w:hAnsi="Times New Roman" w:cs="Times New Roman"/>
                <w:color w:val="000000"/>
                <w:sz w:val="20"/>
                <w:szCs w:val="20"/>
              </w:rPr>
              <w:t>Sfonem</w:t>
            </w:r>
            <w:proofErr w:type="spellEnd"/>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w:t>
            </w:r>
            <w:proofErr w:type="spellStart"/>
            <w:r w:rsidRPr="005C3F1A">
              <w:rPr>
                <w:rFonts w:ascii="Times New Roman" w:hAnsi="Times New Roman" w:cs="Times New Roman"/>
                <w:color w:val="000000"/>
                <w:sz w:val="20"/>
                <w:szCs w:val="20"/>
              </w:rPr>
              <w:t>Echokorektor</w:t>
            </w:r>
            <w:proofErr w:type="spellEnd"/>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Trening logopedyczny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Głoski tylnojęzykowe k, g, h</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Logopedia PRO, to:</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2500 interaktywnych ćwiczeń i blisko 1000 kart pracy,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 profesjonalny mikrofon,</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przewodnik metodyczny (szczegółowe opisy programów, propozycje scenariuszy zajęć oraz tekstów terapeutycznych),</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wsparcie techniczne,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wysokiej jakości TABLET, stanowiący wyposażenie dodatkowe,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t>
            </w:r>
            <w:r w:rsidRPr="005C3F1A">
              <w:rPr>
                <w:rFonts w:ascii="Times New Roman" w:hAnsi="Times New Roman" w:cs="Times New Roman"/>
                <w:sz w:val="20"/>
                <w:szCs w:val="20"/>
              </w:rPr>
              <w:t xml:space="preserve"> k</w:t>
            </w:r>
            <w:r w:rsidRPr="005C3F1A">
              <w:rPr>
                <w:rFonts w:ascii="Times New Roman" w:hAnsi="Times New Roman" w:cs="Times New Roman"/>
                <w:color w:val="000000"/>
                <w:sz w:val="20"/>
                <w:szCs w:val="20"/>
              </w:rPr>
              <w:t xml:space="preserve">arta </w:t>
            </w:r>
            <w:proofErr w:type="spellStart"/>
            <w:r w:rsidRPr="005C3F1A">
              <w:rPr>
                <w:rFonts w:ascii="Times New Roman" w:hAnsi="Times New Roman" w:cs="Times New Roman"/>
                <w:color w:val="000000"/>
                <w:sz w:val="20"/>
                <w:szCs w:val="20"/>
              </w:rPr>
              <w:t>MicroSD</w:t>
            </w:r>
            <w:proofErr w:type="spellEnd"/>
            <w:r w:rsidRPr="005C3F1A">
              <w:rPr>
                <w:rFonts w:ascii="Times New Roman" w:hAnsi="Times New Roman" w:cs="Times New Roman"/>
                <w:color w:val="000000"/>
                <w:sz w:val="20"/>
                <w:szCs w:val="20"/>
              </w:rPr>
              <w:t xml:space="preserve"> z 2000 dodatkowych plików do wykorzystania z tabletem lub wg uznania terapeuty. </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lastRenderedPageBreak/>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7</w:t>
            </w:r>
          </w:p>
        </w:tc>
        <w:tc>
          <w:tcPr>
            <w:tcW w:w="6506" w:type="dxa"/>
            <w:vAlign w:val="bottom"/>
          </w:tcPr>
          <w:p w:rsidR="00B16CCF" w:rsidRPr="005C3F1A" w:rsidRDefault="005C3F1A">
            <w:pPr>
              <w:spacing w:after="0" w:line="240" w:lineRule="auto"/>
              <w:rPr>
                <w:rFonts w:ascii="Times New Roman" w:hAnsi="Times New Roman" w:cs="Times New Roman"/>
                <w:color w:val="000000"/>
                <w:sz w:val="20"/>
                <w:szCs w:val="20"/>
                <w:lang w:val="en-US"/>
              </w:rPr>
            </w:pPr>
            <w:r w:rsidRPr="005C3F1A">
              <w:rPr>
                <w:rFonts w:ascii="Times New Roman" w:hAnsi="Times New Roman" w:cs="Times New Roman"/>
                <w:color w:val="000000"/>
                <w:sz w:val="20"/>
                <w:szCs w:val="20"/>
                <w:lang w:val="en-US"/>
              </w:rPr>
              <w:t>Music Maker 2019 Plus Edition</w:t>
            </w:r>
          </w:p>
          <w:p w:rsidR="00B16CCF" w:rsidRPr="005C3F1A" w:rsidRDefault="00B16CCF">
            <w:pPr>
              <w:spacing w:after="0" w:line="240" w:lineRule="auto"/>
              <w:rPr>
                <w:rFonts w:ascii="Times New Roman" w:hAnsi="Times New Roman" w:cs="Times New Roman"/>
                <w:color w:val="000000"/>
                <w:sz w:val="20"/>
                <w:szCs w:val="20"/>
                <w:lang w:val="en-US"/>
              </w:rPr>
            </w:pPr>
          </w:p>
          <w:p w:rsidR="00B16CCF" w:rsidRPr="005C3F1A" w:rsidRDefault="005C3F1A">
            <w:pPr>
              <w:spacing w:after="0" w:line="240" w:lineRule="auto"/>
              <w:rPr>
                <w:rFonts w:ascii="Times New Roman" w:hAnsi="Times New Roman" w:cs="Times New Roman"/>
                <w:color w:val="000000"/>
                <w:sz w:val="20"/>
                <w:szCs w:val="20"/>
                <w:lang w:val="en-US"/>
              </w:rPr>
            </w:pPr>
            <w:r w:rsidRPr="005C3F1A">
              <w:rPr>
                <w:rFonts w:ascii="Times New Roman" w:hAnsi="Times New Roman" w:cs="Times New Roman"/>
                <w:color w:val="000000"/>
                <w:sz w:val="20"/>
                <w:szCs w:val="20"/>
                <w:lang w:val="en-US"/>
              </w:rPr>
              <w:t>Producent: MAGIX Software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Music Maker był pierwszym programem do tworzenia muzyki przeznaczonym specjalnie ze swoją prostą i zrozumiałą koncepcją dla początkujących użytkowników w tej dziedzinie. Zasada jest niezmiennie prosta – i przede wszystkim genialna. Stworzone wcześniej moduły muzyczne (</w:t>
            </w:r>
            <w:proofErr w:type="spellStart"/>
            <w:r w:rsidRPr="005C3F1A">
              <w:rPr>
                <w:rFonts w:ascii="Times New Roman" w:hAnsi="Times New Roman" w:cs="Times New Roman"/>
                <w:color w:val="000000"/>
                <w:sz w:val="20"/>
                <w:szCs w:val="20"/>
              </w:rPr>
              <w:t>loop</w:t>
            </w:r>
            <w:proofErr w:type="spellEnd"/>
            <w:r w:rsidRPr="005C3F1A">
              <w:rPr>
                <w:rFonts w:ascii="Times New Roman" w:hAnsi="Times New Roman" w:cs="Times New Roman"/>
                <w:color w:val="000000"/>
                <w:sz w:val="20"/>
                <w:szCs w:val="20"/>
              </w:rPr>
              <w:t xml:space="preserve">) i dźwięki można aranżować w programie za pomocą funkcji przeciągnij i upuść, łączyć z własnymi nagraniami lub wzbogacić w efekty. Ponieważ te moduły są automatycznie dostosowywane przez program do tempa, bardzo szybko można uzyskać przekonujące rezultaty. Własne utwory gitarowe lub śpiew a także pliki mp3 można łatwo edytować i nagrywać. Poprzez zgranie z różnymi wirtualnymi instrumentami i pętlami audio nawet niedoświadczeni do tej pory laicy mogą dzięki temu programowi do tworzenia muzyki szybko skomponować pierwsze utwory, które brzmią bardzo profesjonalnie. Ta zasada sprawdziła się przez lata i również dzisiaj stanowi podstawę działania programów do nagrywania. Wraz z wymaganiami użytkowników z biegiem czasu zwiększył się również zakres funkcji programów do tworzenia muzyki. Dlatego ten program umożliwia ciągle wszystkim użytkownikom szybkie wejście do świata muzyki za pomocą komputera PC. Jednocześnie program rozwinął się w małe, ale doskonałe studio muzyczne dla komputerów domowych, za pomocą których z upływem czasu również profesjonaliści produkują, nagrywają i edytują muzykę. Możliwe jest nawet łatwe i szybkie opanowanie nut MIDI na keyboardzie i klawiszach. Dostępne są różne efekty do </w:t>
            </w:r>
            <w:proofErr w:type="spellStart"/>
            <w:r w:rsidRPr="005C3F1A">
              <w:rPr>
                <w:rFonts w:ascii="Times New Roman" w:hAnsi="Times New Roman" w:cs="Times New Roman"/>
                <w:color w:val="000000"/>
                <w:sz w:val="20"/>
                <w:szCs w:val="20"/>
              </w:rPr>
              <w:t>masteringu</w:t>
            </w:r>
            <w:proofErr w:type="spellEnd"/>
            <w:r w:rsidRPr="005C3F1A">
              <w:rPr>
                <w:rFonts w:ascii="Times New Roman" w:hAnsi="Times New Roman" w:cs="Times New Roman"/>
                <w:color w:val="000000"/>
                <w:sz w:val="20"/>
                <w:szCs w:val="20"/>
              </w:rPr>
              <w:t xml:space="preserve">, które umożliwiają perfekcyjne dopracowanie brzmieniowe własnej muzyki. Po zakończonej edycji muzyki pliki audio można za pomocą wbudowanej w programie funkcji załadować jako własne utwory do </w:t>
            </w:r>
            <w:proofErr w:type="spellStart"/>
            <w:r w:rsidRPr="005C3F1A">
              <w:rPr>
                <w:rFonts w:ascii="Times New Roman" w:hAnsi="Times New Roman" w:cs="Times New Roman"/>
                <w:color w:val="000000"/>
                <w:sz w:val="20"/>
                <w:szCs w:val="20"/>
              </w:rPr>
              <w:t>internetu</w:t>
            </w:r>
            <w:proofErr w:type="spellEnd"/>
            <w:r w:rsidRPr="005C3F1A">
              <w:rPr>
                <w:rFonts w:ascii="Times New Roman" w:hAnsi="Times New Roman" w:cs="Times New Roman"/>
                <w:color w:val="000000"/>
                <w:sz w:val="20"/>
                <w:szCs w:val="20"/>
              </w:rPr>
              <w:t>. Dzięki temu ten program do nagrywania muzyki zawiera wszystkie ważne funkcje do produkowania muzyki i edycji zaimportowanych plików audio.</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lastRenderedPageBreak/>
              <w:t>8</w:t>
            </w:r>
          </w:p>
        </w:tc>
        <w:tc>
          <w:tcPr>
            <w:tcW w:w="6506" w:type="dxa"/>
            <w:vAlign w:val="bottom"/>
          </w:tcPr>
          <w:p w:rsidR="00B16CCF" w:rsidRPr="005C3F1A" w:rsidRDefault="005C3F1A">
            <w:pPr>
              <w:spacing w:after="0" w:line="240" w:lineRule="auto"/>
              <w:rPr>
                <w:rFonts w:ascii="Times New Roman" w:hAnsi="Times New Roman" w:cs="Times New Roman"/>
                <w:color w:val="000000"/>
                <w:sz w:val="20"/>
                <w:szCs w:val="20"/>
              </w:rPr>
            </w:pPr>
            <w:proofErr w:type="spellStart"/>
            <w:r w:rsidRPr="005C3F1A">
              <w:rPr>
                <w:rFonts w:ascii="Times New Roman" w:hAnsi="Times New Roman" w:cs="Times New Roman"/>
                <w:color w:val="000000"/>
                <w:sz w:val="20"/>
                <w:szCs w:val="20"/>
              </w:rPr>
              <w:t>CorelDRAW</w:t>
            </w:r>
            <w:proofErr w:type="spellEnd"/>
            <w:r w:rsidRPr="005C3F1A">
              <w:rPr>
                <w:rFonts w:ascii="Times New Roman" w:hAnsi="Times New Roman" w:cs="Times New Roman"/>
                <w:color w:val="000000"/>
                <w:sz w:val="20"/>
                <w:szCs w:val="20"/>
              </w:rPr>
              <w:t xml:space="preserve"> Graphics Suite 2019 MULTI - WINDOWS – licencja </w:t>
            </w:r>
            <w:proofErr w:type="spellStart"/>
            <w:r w:rsidRPr="005C3F1A">
              <w:rPr>
                <w:rFonts w:ascii="Times New Roman" w:hAnsi="Times New Roman" w:cs="Times New Roman"/>
                <w:color w:val="000000"/>
                <w:sz w:val="20"/>
                <w:szCs w:val="20"/>
              </w:rPr>
              <w:t>Classroom</w:t>
            </w:r>
            <w:proofErr w:type="spellEnd"/>
            <w:r w:rsidRPr="005C3F1A">
              <w:rPr>
                <w:rFonts w:ascii="Times New Roman" w:hAnsi="Times New Roman" w:cs="Times New Roman"/>
                <w:color w:val="000000"/>
                <w:sz w:val="20"/>
                <w:szCs w:val="20"/>
              </w:rPr>
              <w:t xml:space="preserve"> 15+1 do pracowni szkolnej, EDUKACYJNA</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Licencja dla szkół podstawowych, gimnazjów i szkół średnich</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Licencja na jedną pracownię komputerową: 15 stanowisk uczniowskich+ 1 dla nauczyciela</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Wersja na komputery  z systemem Windows</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Licencja bezterminowa, wieczysta.</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Zawartość pakietu:</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1) </w:t>
            </w:r>
            <w:proofErr w:type="spellStart"/>
            <w:r w:rsidRPr="005C3F1A">
              <w:rPr>
                <w:rFonts w:ascii="Times New Roman" w:hAnsi="Times New Roman" w:cs="Times New Roman"/>
                <w:color w:val="000000"/>
                <w:sz w:val="20"/>
                <w:szCs w:val="20"/>
              </w:rPr>
              <w:t>CorelDRAW</w:t>
            </w:r>
            <w:proofErr w:type="spellEnd"/>
            <w:r w:rsidRPr="005C3F1A">
              <w:rPr>
                <w:rFonts w:ascii="Times New Roman" w:hAnsi="Times New Roman" w:cs="Times New Roman"/>
                <w:color w:val="000000"/>
                <w:sz w:val="20"/>
                <w:szCs w:val="20"/>
              </w:rPr>
              <w:t>® 2019 — tworzenie grafiki wektorowej i układu stron</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2) PHOTO-PAINT® 2019 — edycja zdjęć</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3) Font Manager™ 2019 — przeglądanie czcionek i zarządzanie nimi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4) </w:t>
            </w:r>
            <w:proofErr w:type="spellStart"/>
            <w:r w:rsidRPr="005C3F1A">
              <w:rPr>
                <w:rFonts w:ascii="Times New Roman" w:hAnsi="Times New Roman" w:cs="Times New Roman"/>
                <w:color w:val="000000"/>
                <w:sz w:val="20"/>
                <w:szCs w:val="20"/>
              </w:rPr>
              <w:t>PowerTRACE</w:t>
            </w:r>
            <w:proofErr w:type="spellEnd"/>
            <w:r w:rsidRPr="005C3F1A">
              <w:rPr>
                <w:rFonts w:ascii="Times New Roman" w:hAnsi="Times New Roman" w:cs="Times New Roman"/>
                <w:color w:val="000000"/>
                <w:sz w:val="20"/>
                <w:szCs w:val="20"/>
              </w:rPr>
              <w:t xml:space="preserve">® 2019 — przekształcanie map bitowych do postaci wektorowej (w aplikacji </w:t>
            </w:r>
            <w:proofErr w:type="spellStart"/>
            <w:r w:rsidRPr="005C3F1A">
              <w:rPr>
                <w:rFonts w:ascii="Times New Roman" w:hAnsi="Times New Roman" w:cs="Times New Roman"/>
                <w:color w:val="000000"/>
                <w:sz w:val="20"/>
                <w:szCs w:val="20"/>
              </w:rPr>
              <w:t>CorelDRAW</w:t>
            </w:r>
            <w:proofErr w:type="spellEnd"/>
            <w:r w:rsidRPr="005C3F1A">
              <w:rPr>
                <w:rFonts w:ascii="Times New Roman" w:hAnsi="Times New Roman" w:cs="Times New Roman"/>
                <w:color w:val="000000"/>
                <w:sz w:val="20"/>
                <w:szCs w:val="20"/>
              </w:rPr>
              <w:t xml:space="preserve"> 2019)</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5) Zawartość CONNECT™ 2019 — wyszukiwanie zasobów (w aplikacji </w:t>
            </w:r>
            <w:proofErr w:type="spellStart"/>
            <w:r w:rsidRPr="005C3F1A">
              <w:rPr>
                <w:rFonts w:ascii="Times New Roman" w:hAnsi="Times New Roman" w:cs="Times New Roman"/>
                <w:color w:val="000000"/>
                <w:sz w:val="20"/>
                <w:szCs w:val="20"/>
              </w:rPr>
              <w:t>CorelDRAW</w:t>
            </w:r>
            <w:proofErr w:type="spellEnd"/>
            <w:r w:rsidRPr="005C3F1A">
              <w:rPr>
                <w:rFonts w:ascii="Times New Roman" w:hAnsi="Times New Roman" w:cs="Times New Roman"/>
                <w:color w:val="000000"/>
                <w:sz w:val="20"/>
                <w:szCs w:val="20"/>
              </w:rPr>
              <w:t xml:space="preserve"> 2019)</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6) CAPTURE™ 2019 — przechwytywanie zawartości ekranu (dostępne tylko w wersji dla Windows)</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7) </w:t>
            </w:r>
            <w:proofErr w:type="spellStart"/>
            <w:r w:rsidRPr="005C3F1A">
              <w:rPr>
                <w:rFonts w:ascii="Times New Roman" w:hAnsi="Times New Roman" w:cs="Times New Roman"/>
                <w:color w:val="000000"/>
                <w:sz w:val="20"/>
                <w:szCs w:val="20"/>
              </w:rPr>
              <w:t>AfterShot</w:t>
            </w:r>
            <w:proofErr w:type="spellEnd"/>
            <w:r w:rsidRPr="005C3F1A">
              <w:rPr>
                <w:rFonts w:ascii="Times New Roman" w:hAnsi="Times New Roman" w:cs="Times New Roman"/>
                <w:color w:val="000000"/>
                <w:sz w:val="20"/>
                <w:szCs w:val="20"/>
              </w:rPr>
              <w:t>™ 3 HDR — edytor zdjęć w formacie RAW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8) </w:t>
            </w:r>
            <w:proofErr w:type="spellStart"/>
            <w:r w:rsidRPr="005C3F1A">
              <w:rPr>
                <w:rFonts w:ascii="Times New Roman" w:hAnsi="Times New Roman" w:cs="Times New Roman"/>
                <w:color w:val="000000"/>
                <w:sz w:val="20"/>
                <w:szCs w:val="20"/>
              </w:rPr>
              <w:t>CorelDraw.app</w:t>
            </w:r>
            <w:proofErr w:type="spellEnd"/>
            <w:r w:rsidRPr="005C3F1A">
              <w:rPr>
                <w:rFonts w:ascii="Times New Roman" w:hAnsi="Times New Roman" w:cs="Times New Roman"/>
                <w:color w:val="000000"/>
                <w:sz w:val="20"/>
                <w:szCs w:val="20"/>
              </w:rPr>
              <w:t>™ - projektowanie graficzne online w przeglądarce internetowej</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9) </w:t>
            </w:r>
            <w:proofErr w:type="spellStart"/>
            <w:r w:rsidRPr="005C3F1A">
              <w:rPr>
                <w:rFonts w:ascii="Times New Roman" w:hAnsi="Times New Roman" w:cs="Times New Roman"/>
                <w:color w:val="000000"/>
                <w:sz w:val="20"/>
                <w:szCs w:val="20"/>
              </w:rPr>
              <w:t>BenVISTA</w:t>
            </w:r>
            <w:proofErr w:type="spellEnd"/>
            <w:r w:rsidRPr="005C3F1A">
              <w:rPr>
                <w:rFonts w:ascii="Times New Roman" w:hAnsi="Times New Roman" w:cs="Times New Roman"/>
                <w:color w:val="000000"/>
                <w:sz w:val="20"/>
                <w:szCs w:val="20"/>
              </w:rPr>
              <w:t xml:space="preserve"> </w:t>
            </w:r>
            <w:proofErr w:type="spellStart"/>
            <w:r w:rsidRPr="005C3F1A">
              <w:rPr>
                <w:rFonts w:ascii="Times New Roman" w:hAnsi="Times New Roman" w:cs="Times New Roman"/>
                <w:color w:val="000000"/>
                <w:sz w:val="20"/>
                <w:szCs w:val="20"/>
              </w:rPr>
              <w:t>PhotoZoom</w:t>
            </w:r>
            <w:proofErr w:type="spellEnd"/>
            <w:r w:rsidRPr="005C3F1A">
              <w:rPr>
                <w:rFonts w:ascii="Times New Roman" w:hAnsi="Times New Roman" w:cs="Times New Roman"/>
                <w:color w:val="000000"/>
                <w:sz w:val="20"/>
                <w:szCs w:val="20"/>
              </w:rPr>
              <w:t xml:space="preserve"> Pro 4 — moduł dodatkowy służący do powiększania obrazów cyfrowych.</w:t>
            </w:r>
          </w:p>
          <w:p w:rsidR="00B16CCF" w:rsidRPr="005C3F1A" w:rsidRDefault="00B16CCF">
            <w:pPr>
              <w:spacing w:after="0" w:line="240" w:lineRule="auto"/>
              <w:rPr>
                <w:rFonts w:ascii="Times New Roman" w:hAnsi="Times New Roman" w:cs="Times New Roman"/>
                <w:color w:val="000000"/>
                <w:sz w:val="20"/>
                <w:szCs w:val="20"/>
              </w:rPr>
            </w:pP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Zasoby: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- 7 000 obrazków </w:t>
            </w:r>
            <w:proofErr w:type="spellStart"/>
            <w:r w:rsidRPr="005C3F1A">
              <w:rPr>
                <w:rFonts w:ascii="Times New Roman" w:hAnsi="Times New Roman" w:cs="Times New Roman"/>
                <w:color w:val="000000"/>
                <w:sz w:val="20"/>
                <w:szCs w:val="20"/>
              </w:rPr>
              <w:t>clipart</w:t>
            </w:r>
            <w:proofErr w:type="spellEnd"/>
            <w:r w:rsidRPr="005C3F1A">
              <w:rPr>
                <w:rFonts w:ascii="Times New Roman" w:hAnsi="Times New Roman" w:cs="Times New Roman"/>
                <w:color w:val="000000"/>
                <w:sz w:val="20"/>
                <w:szCs w:val="20"/>
              </w:rPr>
              <w:t xml:space="preserve"> i obrazków cyfrowych oraz szablonów grafik na pojazdy,</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- 1000 zdjęć o wysokiej rozdzielczości,</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1000 czcionek TrueType i OpenType,</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- 150 profesjonalnie zaprojektowanych szablonów,</w:t>
            </w:r>
          </w:p>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ponad 600 rodzajów wypełnień mapą bitową, wektorowych i tonalnych.</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9</w:t>
            </w:r>
          </w:p>
        </w:tc>
        <w:tc>
          <w:tcPr>
            <w:tcW w:w="6506" w:type="dxa"/>
            <w:vAlign w:val="bottom"/>
          </w:tcPr>
          <w:p w:rsidR="00B16CCF" w:rsidRPr="005C3F1A" w:rsidRDefault="005C3F1A">
            <w:pPr>
              <w:spacing w:after="0" w:line="240" w:lineRule="auto"/>
              <w:rPr>
                <w:rFonts w:ascii="Times New Roman" w:hAnsi="Times New Roman" w:cs="Times New Roman"/>
                <w:color w:val="000000"/>
                <w:sz w:val="20"/>
                <w:szCs w:val="20"/>
              </w:rPr>
            </w:pPr>
            <w:r w:rsidRPr="005C3F1A">
              <w:rPr>
                <w:rFonts w:ascii="Times New Roman" w:hAnsi="Times New Roman" w:cs="Times New Roman"/>
                <w:color w:val="000000"/>
                <w:sz w:val="20"/>
                <w:szCs w:val="20"/>
              </w:rPr>
              <w:t xml:space="preserve">Program antywirusowy ESET NOD32 </w:t>
            </w:r>
            <w:proofErr w:type="spellStart"/>
            <w:r w:rsidRPr="005C3F1A">
              <w:rPr>
                <w:rFonts w:ascii="Times New Roman" w:hAnsi="Times New Roman" w:cs="Times New Roman"/>
                <w:color w:val="000000"/>
                <w:sz w:val="20"/>
                <w:szCs w:val="20"/>
              </w:rPr>
              <w:t>Antivirus</w:t>
            </w:r>
            <w:proofErr w:type="spellEnd"/>
            <w:r w:rsidRPr="005C3F1A">
              <w:rPr>
                <w:rFonts w:ascii="Times New Roman" w:hAnsi="Times New Roman" w:cs="Times New Roman"/>
                <w:color w:val="000000"/>
                <w:sz w:val="20"/>
                <w:szCs w:val="20"/>
              </w:rPr>
              <w:t xml:space="preserve"> z licencją na 2 lata</w:t>
            </w:r>
          </w:p>
          <w:p w:rsidR="00B16CCF" w:rsidRPr="005C3F1A" w:rsidRDefault="00B16CCF">
            <w:pPr>
              <w:spacing w:after="0" w:line="240" w:lineRule="auto"/>
              <w:rPr>
                <w:rFonts w:ascii="Times New Roman" w:hAnsi="Times New Roman" w:cs="Times New Roman"/>
                <w:color w:val="000000"/>
                <w:sz w:val="20"/>
                <w:szCs w:val="20"/>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10</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r w:rsidR="00B16CCF" w:rsidRPr="005C3F1A" w:rsidTr="005C3F1A">
        <w:trPr>
          <w:trHeight w:val="255"/>
        </w:trPr>
        <w:tc>
          <w:tcPr>
            <w:tcW w:w="709" w:type="dxa"/>
          </w:tcPr>
          <w:p w:rsidR="00B16CCF" w:rsidRPr="005C3F1A" w:rsidRDefault="005C3F1A">
            <w:pPr>
              <w:spacing w:after="0" w:line="240" w:lineRule="auto"/>
              <w:jc w:val="right"/>
              <w:rPr>
                <w:rFonts w:ascii="Times New Roman" w:hAnsi="Times New Roman" w:cs="Times New Roman"/>
                <w:sz w:val="20"/>
                <w:szCs w:val="20"/>
              </w:rPr>
            </w:pPr>
            <w:r w:rsidRPr="005C3F1A">
              <w:rPr>
                <w:rFonts w:ascii="Times New Roman" w:hAnsi="Times New Roman" w:cs="Times New Roman"/>
                <w:sz w:val="20"/>
                <w:szCs w:val="20"/>
              </w:rPr>
              <w:t>10</w:t>
            </w:r>
          </w:p>
        </w:tc>
        <w:tc>
          <w:tcPr>
            <w:tcW w:w="6506" w:type="dxa"/>
            <w:vAlign w:val="bottom"/>
          </w:tcPr>
          <w:p w:rsidR="00B16CCF" w:rsidRPr="005C3F1A" w:rsidRDefault="005C3F1A">
            <w:pPr>
              <w:spacing w:after="0" w:line="240" w:lineRule="auto"/>
              <w:rPr>
                <w:rFonts w:ascii="Times New Roman" w:hAnsi="Times New Roman" w:cs="Times New Roman"/>
                <w:color w:val="000000"/>
                <w:sz w:val="20"/>
                <w:szCs w:val="20"/>
                <w:lang w:val="en-US"/>
              </w:rPr>
            </w:pPr>
            <w:r w:rsidRPr="005C3F1A">
              <w:rPr>
                <w:rFonts w:ascii="Times New Roman" w:hAnsi="Times New Roman" w:cs="Times New Roman"/>
                <w:color w:val="000000"/>
                <w:sz w:val="20"/>
                <w:szCs w:val="20"/>
                <w:lang w:val="en-US"/>
              </w:rPr>
              <w:t xml:space="preserve">System </w:t>
            </w:r>
            <w:proofErr w:type="spellStart"/>
            <w:r w:rsidRPr="005C3F1A">
              <w:rPr>
                <w:rFonts w:ascii="Times New Roman" w:hAnsi="Times New Roman" w:cs="Times New Roman"/>
                <w:color w:val="000000"/>
                <w:sz w:val="20"/>
                <w:szCs w:val="20"/>
                <w:lang w:val="en-US"/>
              </w:rPr>
              <w:t>operacyjny</w:t>
            </w:r>
            <w:proofErr w:type="spellEnd"/>
            <w:r w:rsidRPr="005C3F1A">
              <w:rPr>
                <w:rFonts w:ascii="Times New Roman" w:hAnsi="Times New Roman" w:cs="Times New Roman"/>
                <w:color w:val="000000"/>
                <w:sz w:val="20"/>
                <w:szCs w:val="20"/>
                <w:lang w:val="en-US"/>
              </w:rPr>
              <w:t xml:space="preserve"> Microsoft Windows 10 Home PL 64-bit</w:t>
            </w:r>
          </w:p>
          <w:p w:rsidR="00B16CCF" w:rsidRPr="005C3F1A" w:rsidRDefault="00B16CCF">
            <w:pPr>
              <w:spacing w:after="0" w:line="240" w:lineRule="auto"/>
              <w:rPr>
                <w:rFonts w:ascii="Times New Roman" w:hAnsi="Times New Roman" w:cs="Times New Roman"/>
                <w:color w:val="000000"/>
                <w:sz w:val="20"/>
                <w:szCs w:val="20"/>
                <w:lang w:val="en-US"/>
              </w:rPr>
            </w:pPr>
          </w:p>
        </w:tc>
        <w:tc>
          <w:tcPr>
            <w:tcW w:w="1148"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szt.</w:t>
            </w:r>
          </w:p>
        </w:tc>
        <w:tc>
          <w:tcPr>
            <w:tcW w:w="992" w:type="dxa"/>
          </w:tcPr>
          <w:p w:rsidR="00B16CCF" w:rsidRPr="005C3F1A" w:rsidRDefault="005C3F1A">
            <w:pPr>
              <w:spacing w:after="0" w:line="240" w:lineRule="auto"/>
              <w:jc w:val="right"/>
              <w:rPr>
                <w:rFonts w:ascii="Times New Roman" w:hAnsi="Times New Roman" w:cs="Times New Roman"/>
                <w:color w:val="000000"/>
                <w:sz w:val="20"/>
                <w:szCs w:val="20"/>
              </w:rPr>
            </w:pPr>
            <w:r w:rsidRPr="005C3F1A">
              <w:rPr>
                <w:rFonts w:ascii="Times New Roman" w:hAnsi="Times New Roman" w:cs="Times New Roman"/>
                <w:color w:val="000000"/>
                <w:sz w:val="20"/>
                <w:szCs w:val="20"/>
              </w:rPr>
              <w:t>10</w:t>
            </w:r>
          </w:p>
        </w:tc>
        <w:tc>
          <w:tcPr>
            <w:tcW w:w="1418" w:type="dxa"/>
          </w:tcPr>
          <w:p w:rsidR="00B16CCF" w:rsidRPr="005C3F1A" w:rsidRDefault="00B16CCF">
            <w:pPr>
              <w:spacing w:after="0" w:line="240" w:lineRule="auto"/>
              <w:jc w:val="right"/>
              <w:rPr>
                <w:rFonts w:ascii="Times New Roman" w:hAnsi="Times New Roman" w:cs="Times New Roman"/>
                <w:color w:val="000000"/>
                <w:sz w:val="20"/>
                <w:szCs w:val="20"/>
              </w:rPr>
            </w:pPr>
          </w:p>
        </w:tc>
        <w:tc>
          <w:tcPr>
            <w:tcW w:w="1276" w:type="dxa"/>
          </w:tcPr>
          <w:p w:rsidR="00B16CCF" w:rsidRPr="005C3F1A" w:rsidRDefault="00B16CCF">
            <w:pPr>
              <w:spacing w:after="0" w:line="240" w:lineRule="auto"/>
              <w:jc w:val="right"/>
              <w:rPr>
                <w:rFonts w:ascii="Times New Roman" w:hAnsi="Times New Roman" w:cs="Times New Roman"/>
                <w:color w:val="000000"/>
                <w:sz w:val="20"/>
                <w:szCs w:val="20"/>
              </w:rPr>
            </w:pPr>
          </w:p>
        </w:tc>
      </w:tr>
    </w:tbl>
    <w:p w:rsidR="00B16CCF" w:rsidRPr="005C3F1A" w:rsidRDefault="00B16CCF">
      <w:pPr>
        <w:rPr>
          <w:rFonts w:ascii="Times New Roman" w:hAnsi="Times New Roman" w:cs="Times New Roman"/>
          <w:sz w:val="20"/>
          <w:szCs w:val="20"/>
        </w:rPr>
      </w:pPr>
    </w:p>
    <w:sectPr w:rsidR="00B16CCF" w:rsidRPr="005C3F1A" w:rsidSect="005C3F1A">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14F" w:rsidRDefault="005C3F1A">
      <w:pPr>
        <w:spacing w:after="0" w:line="240" w:lineRule="auto"/>
      </w:pPr>
      <w:r>
        <w:separator/>
      </w:r>
    </w:p>
  </w:endnote>
  <w:endnote w:type="continuationSeparator" w:id="0">
    <w:p w:rsidR="0042514F" w:rsidRDefault="005C3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1905051"/>
      <w:docPartObj>
        <w:docPartGallery w:val="AutoText"/>
      </w:docPartObj>
    </w:sdtPr>
    <w:sdtEndPr/>
    <w:sdtContent>
      <w:sdt>
        <w:sdtPr>
          <w:id w:val="860082579"/>
          <w:docPartObj>
            <w:docPartGallery w:val="AutoText"/>
          </w:docPartObj>
        </w:sdtPr>
        <w:sdtEndPr/>
        <w:sdtContent>
          <w:p w:rsidR="00B16CCF" w:rsidRDefault="005C3F1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7</w:t>
            </w:r>
            <w:r>
              <w:rPr>
                <w:b/>
                <w:bCs/>
                <w:sz w:val="24"/>
                <w:szCs w:val="24"/>
              </w:rPr>
              <w:fldChar w:fldCharType="end"/>
            </w:r>
          </w:p>
        </w:sdtContent>
      </w:sdt>
    </w:sdtContent>
  </w:sdt>
  <w:p w:rsidR="00B16CCF" w:rsidRDefault="00B16C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14F" w:rsidRDefault="005C3F1A">
      <w:pPr>
        <w:spacing w:after="0" w:line="240" w:lineRule="auto"/>
      </w:pPr>
      <w:r>
        <w:separator/>
      </w:r>
    </w:p>
  </w:footnote>
  <w:footnote w:type="continuationSeparator" w:id="0">
    <w:p w:rsidR="0042514F" w:rsidRDefault="005C3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1A" w:rsidRDefault="005C3F1A" w:rsidP="005C3F1A">
    <w:pPr>
      <w:pStyle w:val="Nagwek"/>
    </w:pPr>
    <w:r w:rsidRPr="0048619B">
      <w:rPr>
        <w:rFonts w:ascii="Arial" w:hAnsi="Arial" w:cs="Arial"/>
        <w:i/>
        <w:noProof/>
      </w:rPr>
      <w:drawing>
        <wp:inline distT="0" distB="0" distL="0" distR="0" wp14:anchorId="23FD5788" wp14:editId="4913B799">
          <wp:extent cx="7729268" cy="1114425"/>
          <wp:effectExtent l="0" t="0" r="5080" b="0"/>
          <wp:docPr id="3" name="Obraz 3"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3641" cy="1115056"/>
                  </a:xfrm>
                  <a:prstGeom prst="rect">
                    <a:avLst/>
                  </a:prstGeom>
                  <a:noFill/>
                  <a:ln>
                    <a:noFill/>
                  </a:ln>
                </pic:spPr>
              </pic:pic>
            </a:graphicData>
          </a:graphic>
        </wp:inline>
      </w:drawing>
    </w:r>
  </w:p>
  <w:p w:rsidR="00B16CCF" w:rsidRDefault="00B16CC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9A4"/>
    <w:rsid w:val="00043F00"/>
    <w:rsid w:val="00044A97"/>
    <w:rsid w:val="00102820"/>
    <w:rsid w:val="00161E1B"/>
    <w:rsid w:val="0016437C"/>
    <w:rsid w:val="002200F8"/>
    <w:rsid w:val="00281B3E"/>
    <w:rsid w:val="00291DC2"/>
    <w:rsid w:val="002F65C4"/>
    <w:rsid w:val="00306AF6"/>
    <w:rsid w:val="00320236"/>
    <w:rsid w:val="003955EF"/>
    <w:rsid w:val="003A1BAA"/>
    <w:rsid w:val="003C0E20"/>
    <w:rsid w:val="00402797"/>
    <w:rsid w:val="0042514F"/>
    <w:rsid w:val="0049521B"/>
    <w:rsid w:val="004B0B33"/>
    <w:rsid w:val="004B1B89"/>
    <w:rsid w:val="004D2030"/>
    <w:rsid w:val="00586E35"/>
    <w:rsid w:val="005C3F1A"/>
    <w:rsid w:val="00630815"/>
    <w:rsid w:val="00645FF6"/>
    <w:rsid w:val="006A6216"/>
    <w:rsid w:val="006C10E2"/>
    <w:rsid w:val="006D6851"/>
    <w:rsid w:val="00820271"/>
    <w:rsid w:val="0082619B"/>
    <w:rsid w:val="008455D9"/>
    <w:rsid w:val="00883134"/>
    <w:rsid w:val="008C2660"/>
    <w:rsid w:val="008F47F6"/>
    <w:rsid w:val="00936953"/>
    <w:rsid w:val="009542DA"/>
    <w:rsid w:val="00994EA0"/>
    <w:rsid w:val="00A07E2A"/>
    <w:rsid w:val="00A62BA1"/>
    <w:rsid w:val="00A67D3A"/>
    <w:rsid w:val="00AD6D4D"/>
    <w:rsid w:val="00AE11D6"/>
    <w:rsid w:val="00B16CCF"/>
    <w:rsid w:val="00B51E1A"/>
    <w:rsid w:val="00B66582"/>
    <w:rsid w:val="00B71850"/>
    <w:rsid w:val="00B827AE"/>
    <w:rsid w:val="00B87DC1"/>
    <w:rsid w:val="00B906B0"/>
    <w:rsid w:val="00C71870"/>
    <w:rsid w:val="00D83137"/>
    <w:rsid w:val="00E03062"/>
    <w:rsid w:val="00E20119"/>
    <w:rsid w:val="00E30CC5"/>
    <w:rsid w:val="00E579C1"/>
    <w:rsid w:val="00E61309"/>
    <w:rsid w:val="00EA1834"/>
    <w:rsid w:val="00F119A4"/>
    <w:rsid w:val="00F24FF7"/>
    <w:rsid w:val="00F66E96"/>
    <w:rsid w:val="00FC081B"/>
    <w:rsid w:val="00FE68B7"/>
    <w:rsid w:val="6D835985"/>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FA75"/>
  <w15:docId w15:val="{676A2296-2DE5-4B30-BFEC-ABCCCBDB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Odwoanieprzypisukocowego">
    <w:name w:val="endnote reference"/>
    <w:basedOn w:val="Domylnaczcionkaakapitu"/>
    <w:uiPriority w:val="99"/>
    <w:semiHidden/>
    <w:unhideWhenUsed/>
    <w:rPr>
      <w:vertAlign w:val="superscript"/>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customStyle="1" w:styleId="colour">
    <w:name w:val="colour"/>
    <w:basedOn w:val="Domylnaczcionkaakapitu"/>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7AEA72-3E9C-4DAF-B5C6-27730EB2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1154</Words>
  <Characters>6928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Gimnazjum_nr_1</dc:creator>
  <cp:lastModifiedBy>Artur Ciepłucha</cp:lastModifiedBy>
  <cp:revision>6</cp:revision>
  <dcterms:created xsi:type="dcterms:W3CDTF">2019-03-18T16:43:00Z</dcterms:created>
  <dcterms:modified xsi:type="dcterms:W3CDTF">2019-03-27T08:36:00Z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1045-10.2.0.7635</vt:lpwstr>
  </property>
</Properties>
</file>